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4E1CE" w14:textId="77777777" w:rsidR="00722CA0" w:rsidRPr="00ED48EB" w:rsidRDefault="00722CA0"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14:anchorId="26C5F477" wp14:editId="4CA811FF">
            <wp:simplePos x="0" y="0"/>
            <wp:positionH relativeFrom="margin">
              <wp:align>center</wp:align>
            </wp:positionH>
            <wp:positionV relativeFrom="margin">
              <wp:align>top</wp:align>
            </wp:positionV>
            <wp:extent cx="2761200" cy="2210400"/>
            <wp:effectExtent l="0" t="0" r="1270" b="0"/>
            <wp:wrapSquare wrapText="bothSides"/>
            <wp:docPr id="6" name="Resim 6" descr="http://corumcumhuriyetanadolulisesi.meb.k12.tr/meb_iys_dosyalar/19/01/317212/resimler/2019_07/k_19103759_AdsYz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1200" cy="22104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98756A9" w14:textId="77777777" w:rsidR="00722CA0" w:rsidRPr="00ED48EB" w:rsidRDefault="00722CA0" w:rsidP="00722CA0">
      <w:pPr>
        <w:pStyle w:val="GvdeMetni"/>
        <w:ind w:left="2733" w:firstLine="147"/>
        <w:rPr>
          <w:noProof/>
        </w:rPr>
      </w:pPr>
    </w:p>
    <w:p w14:paraId="48144C0E" w14:textId="77777777" w:rsidR="00722CA0" w:rsidRPr="00ED48EB" w:rsidRDefault="00722CA0" w:rsidP="00722CA0">
      <w:pPr>
        <w:pStyle w:val="GvdeMetni"/>
        <w:ind w:left="2733"/>
      </w:pPr>
    </w:p>
    <w:p w14:paraId="4DB6884B" w14:textId="77777777" w:rsidR="00722CA0" w:rsidRPr="00ED48EB" w:rsidRDefault="00722CA0" w:rsidP="00722CA0">
      <w:pPr>
        <w:spacing w:before="4" w:line="750" w:lineRule="atLeast"/>
        <w:ind w:right="604"/>
        <w:jc w:val="center"/>
        <w:rPr>
          <w:rFonts w:ascii="Times New Roman" w:hAnsi="Times New Roman" w:cs="Times New Roman"/>
          <w:b/>
          <w:sz w:val="24"/>
          <w:szCs w:val="24"/>
        </w:rPr>
      </w:pPr>
    </w:p>
    <w:p w14:paraId="6E978740" w14:textId="77777777" w:rsidR="00722CA0" w:rsidRPr="00ED48EB" w:rsidRDefault="00722CA0" w:rsidP="00722CA0">
      <w:pPr>
        <w:spacing w:before="4" w:line="750" w:lineRule="atLeast"/>
        <w:ind w:right="604"/>
        <w:jc w:val="center"/>
        <w:rPr>
          <w:rFonts w:ascii="Times New Roman" w:hAnsi="Times New Roman" w:cs="Times New Roman"/>
          <w:b/>
          <w:sz w:val="24"/>
          <w:szCs w:val="24"/>
        </w:rPr>
      </w:pPr>
    </w:p>
    <w:p w14:paraId="462C9291" w14:textId="77777777" w:rsidR="00722CA0" w:rsidRPr="00ED48EB" w:rsidRDefault="00722CA0" w:rsidP="00722CA0">
      <w:pPr>
        <w:spacing w:before="4" w:line="750" w:lineRule="atLeast"/>
        <w:ind w:right="604"/>
        <w:jc w:val="center"/>
        <w:rPr>
          <w:rFonts w:ascii="Times New Roman" w:hAnsi="Times New Roman" w:cs="Times New Roman"/>
          <w:b/>
          <w:sz w:val="24"/>
          <w:szCs w:val="24"/>
        </w:rPr>
      </w:pPr>
    </w:p>
    <w:p w14:paraId="36FFA94E" w14:textId="77777777" w:rsidR="00722CA0" w:rsidRPr="0025665A" w:rsidRDefault="00722CA0" w:rsidP="009A4EEE">
      <w:pPr>
        <w:spacing w:after="0" w:line="360" w:lineRule="auto"/>
        <w:jc w:val="center"/>
        <w:rPr>
          <w:rFonts w:ascii="Times New Roman" w:hAnsi="Times New Roman" w:cs="Times New Roman"/>
          <w:b/>
          <w:sz w:val="44"/>
          <w:szCs w:val="44"/>
        </w:rPr>
      </w:pPr>
      <w:r w:rsidRPr="0025665A">
        <w:rPr>
          <w:rFonts w:ascii="Times New Roman" w:hAnsi="Times New Roman" w:cs="Times New Roman"/>
          <w:b/>
          <w:sz w:val="44"/>
          <w:szCs w:val="44"/>
        </w:rPr>
        <w:t>T.C</w:t>
      </w:r>
    </w:p>
    <w:p w14:paraId="090EED01" w14:textId="166EDF37" w:rsidR="00722CA0" w:rsidRPr="0025665A" w:rsidRDefault="00482339" w:rsidP="009A4EE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ULUDERE</w:t>
      </w:r>
      <w:r w:rsidR="00722CA0" w:rsidRPr="0025665A">
        <w:rPr>
          <w:rFonts w:ascii="Times New Roman" w:hAnsi="Times New Roman" w:cs="Times New Roman"/>
          <w:b/>
          <w:sz w:val="44"/>
          <w:szCs w:val="44"/>
        </w:rPr>
        <w:t xml:space="preserve"> KAYMAKAMLIĞI </w:t>
      </w:r>
    </w:p>
    <w:p w14:paraId="1CA706C6" w14:textId="2D7D8D23" w:rsidR="00722CA0" w:rsidRPr="0025665A" w:rsidRDefault="00482339" w:rsidP="009A4EEE">
      <w:pPr>
        <w:spacing w:after="0" w:line="360" w:lineRule="auto"/>
        <w:jc w:val="center"/>
        <w:rPr>
          <w:rFonts w:ascii="Times New Roman" w:hAnsi="Times New Roman" w:cs="Times New Roman"/>
          <w:b/>
          <w:sz w:val="44"/>
          <w:szCs w:val="44"/>
        </w:rPr>
      </w:pPr>
      <w:r>
        <w:rPr>
          <w:rFonts w:ascii="Times New Roman" w:hAnsi="Times New Roman" w:cs="Times New Roman"/>
          <w:b/>
          <w:sz w:val="44"/>
          <w:szCs w:val="44"/>
        </w:rPr>
        <w:t>ORTABAĞ İMAM HATİP</w:t>
      </w:r>
      <w:r w:rsidR="00C800CA">
        <w:rPr>
          <w:rFonts w:ascii="Times New Roman" w:hAnsi="Times New Roman" w:cs="Times New Roman"/>
          <w:b/>
          <w:sz w:val="44"/>
          <w:szCs w:val="44"/>
        </w:rPr>
        <w:t xml:space="preserve"> ORTAOKULU </w:t>
      </w:r>
      <w:r w:rsidR="00722CA0" w:rsidRPr="0025665A">
        <w:rPr>
          <w:rFonts w:ascii="Times New Roman" w:hAnsi="Times New Roman" w:cs="Times New Roman"/>
          <w:b/>
          <w:sz w:val="44"/>
          <w:szCs w:val="44"/>
        </w:rPr>
        <w:t>MÜDÜRLÜĞÜ</w:t>
      </w:r>
    </w:p>
    <w:p w14:paraId="4EBB9160" w14:textId="77777777" w:rsidR="00722CA0" w:rsidRPr="00ED48EB" w:rsidRDefault="00722CA0" w:rsidP="00722CA0">
      <w:pPr>
        <w:spacing w:before="4" w:line="750" w:lineRule="atLeast"/>
        <w:ind w:left="1671" w:right="1624"/>
        <w:jc w:val="center"/>
        <w:rPr>
          <w:rFonts w:ascii="Times New Roman" w:hAnsi="Times New Roman" w:cs="Times New Roman"/>
          <w:b/>
          <w:sz w:val="24"/>
          <w:szCs w:val="24"/>
        </w:rPr>
      </w:pPr>
    </w:p>
    <w:p w14:paraId="0CC4F99A" w14:textId="77777777"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722CA0" w:rsidRPr="0025665A">
        <w:rPr>
          <w:rFonts w:ascii="Times New Roman" w:hAnsi="Times New Roman" w:cs="Times New Roman"/>
          <w:color w:val="FF0000"/>
          <w:sz w:val="60"/>
          <w:szCs w:val="60"/>
        </w:rPr>
        <w:t xml:space="preserve"> EYLEM PLANI</w:t>
      </w:r>
    </w:p>
    <w:p w14:paraId="7BA847BB" w14:textId="1B8E522F" w:rsidR="00722CA0" w:rsidRPr="00ED48EB" w:rsidRDefault="00722CA0" w:rsidP="003B5BFF">
      <w:pPr>
        <w:pStyle w:val="GvdeMetni"/>
        <w:jc w:val="center"/>
      </w:pPr>
    </w:p>
    <w:p w14:paraId="01D4D962" w14:textId="77777777" w:rsidR="00722CA0" w:rsidRPr="00ED48EB" w:rsidRDefault="00722CA0" w:rsidP="00722CA0">
      <w:pPr>
        <w:pStyle w:val="GvdeMetni"/>
      </w:pPr>
    </w:p>
    <w:tbl>
      <w:tblPr>
        <w:tblpPr w:leftFromText="141" w:rightFromText="141" w:vertAnchor="text" w:horzAnchor="margin" w:tblpY="172"/>
        <w:tblW w:w="8642" w:type="dxa"/>
        <w:shd w:val="clear" w:color="auto" w:fill="FFFFFF" w:themeFill="background1"/>
        <w:tblCellMar>
          <w:left w:w="70" w:type="dxa"/>
          <w:right w:w="70" w:type="dxa"/>
        </w:tblCellMar>
        <w:tblLook w:val="0000" w:firstRow="0" w:lastRow="0" w:firstColumn="0" w:lastColumn="0" w:noHBand="0" w:noVBand="0"/>
      </w:tblPr>
      <w:tblGrid>
        <w:gridCol w:w="8642"/>
      </w:tblGrid>
      <w:tr w:rsidR="00722CA0" w:rsidRPr="00ED48EB" w14:paraId="3DAD7957" w14:textId="77777777"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14:paraId="5DA42F3C" w14:textId="77777777" w:rsidR="00722CA0" w:rsidRPr="00ED48EB" w:rsidRDefault="00722CA0" w:rsidP="00E232A3">
            <w:pPr>
              <w:rPr>
                <w:rFonts w:ascii="Times New Roman" w:hAnsi="Times New Roman" w:cs="Times New Roman"/>
                <w:bCs/>
                <w:color w:val="000000" w:themeColor="text1"/>
                <w:sz w:val="24"/>
                <w:szCs w:val="24"/>
                <w:lang w:val="en-US"/>
              </w:rPr>
            </w:pPr>
          </w:p>
          <w:p w14:paraId="7EB4F832" w14:textId="77777777" w:rsidR="00722CA0" w:rsidRPr="00ED48EB" w:rsidRDefault="00722CA0" w:rsidP="00E232A3">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14:paraId="7FA2A07A" w14:textId="77777777" w:rsidR="00722CA0" w:rsidRPr="00ED48EB" w:rsidRDefault="00722CA0" w:rsidP="00E232A3">
            <w:pPr>
              <w:spacing w:after="0"/>
              <w:jc w:val="center"/>
              <w:rPr>
                <w:rFonts w:ascii="Times New Roman" w:hAnsi="Times New Roman" w:cs="Times New Roman"/>
                <w:bCs/>
                <w:color w:val="000000" w:themeColor="text1"/>
                <w:sz w:val="24"/>
                <w:szCs w:val="24"/>
                <w:lang w:val="en-US"/>
              </w:rPr>
            </w:pPr>
          </w:p>
          <w:p w14:paraId="4B1B9A76" w14:textId="77777777" w:rsidR="00722CA0" w:rsidRPr="00ED48EB" w:rsidRDefault="00722CA0" w:rsidP="00E232A3">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24"/>
                <w:szCs w:val="24"/>
                <w:lang w:val="en-US"/>
              </w:rPr>
            </w:pPr>
          </w:p>
          <w:p w14:paraId="7D393D12" w14:textId="75683B9C" w:rsidR="00E232A3" w:rsidRDefault="00722CA0" w:rsidP="00E232A3">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24"/>
                <w:szCs w:val="24"/>
                <w:lang w:val="en-US"/>
              </w:rPr>
            </w:pPr>
            <w:r w:rsidRPr="00ED48EB">
              <w:rPr>
                <w:rFonts w:ascii="Times New Roman" w:hAnsi="Times New Roman" w:cs="Times New Roman"/>
                <w:sz w:val="24"/>
                <w:szCs w:val="24"/>
                <w:lang w:val="en-US"/>
              </w:rPr>
              <w:t>Tel:</w:t>
            </w:r>
            <w:r w:rsidR="00482339">
              <w:rPr>
                <w:rFonts w:ascii="Times New Roman" w:hAnsi="Times New Roman" w:cs="Times New Roman"/>
                <w:sz w:val="24"/>
                <w:szCs w:val="24"/>
                <w:lang w:val="en-US"/>
              </w:rPr>
              <w:t xml:space="preserve"> 04863566149</w:t>
            </w:r>
          </w:p>
          <w:p w14:paraId="7D01808C" w14:textId="1768D8D4" w:rsidR="00722CA0" w:rsidRPr="00ED48EB" w:rsidRDefault="00482339" w:rsidP="00482339">
            <w:pPr>
              <w:pBdr>
                <w:top w:val="double" w:sz="4" w:space="1" w:color="auto"/>
                <w:left w:val="double" w:sz="4" w:space="4" w:color="auto"/>
                <w:bottom w:val="double" w:sz="4" w:space="1" w:color="auto"/>
                <w:right w:val="double" w:sz="4" w:space="4" w:color="auto"/>
              </w:pBd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 mail : 764622</w:t>
            </w:r>
            <w:r w:rsidR="00722CA0" w:rsidRPr="00ED48EB">
              <w:rPr>
                <w:rFonts w:ascii="Times New Roman" w:hAnsi="Times New Roman" w:cs="Times New Roman"/>
                <w:sz w:val="24"/>
                <w:szCs w:val="24"/>
                <w:lang w:val="en-US"/>
              </w:rPr>
              <w:t>@ meb.k12.tr</w:t>
            </w:r>
            <w:r w:rsidR="00836C2D">
              <w:rPr>
                <w:rFonts w:ascii="Times New Roman" w:hAnsi="Times New Roman" w:cs="Times New Roman"/>
                <w:sz w:val="24"/>
                <w:szCs w:val="24"/>
                <w:lang w:val="en-US"/>
              </w:rPr>
              <w:t xml:space="preserve">, </w:t>
            </w:r>
          </w:p>
        </w:tc>
      </w:tr>
    </w:tbl>
    <w:p w14:paraId="4314C975" w14:textId="77777777" w:rsidR="009A2F1C" w:rsidRDefault="0025665A" w:rsidP="0025665A">
      <w:pPr>
        <w:pStyle w:val="GvdeMetni"/>
        <w:tabs>
          <w:tab w:val="center" w:pos="4536"/>
          <w:tab w:val="left" w:pos="5985"/>
          <w:tab w:val="left" w:pos="6675"/>
        </w:tabs>
        <w:spacing w:before="240"/>
      </w:pPr>
      <w:r>
        <w:tab/>
      </w:r>
    </w:p>
    <w:p w14:paraId="1A8FE8A1" w14:textId="77777777" w:rsidR="00E232A3" w:rsidRDefault="00E232A3" w:rsidP="009A2F1C">
      <w:pPr>
        <w:pStyle w:val="GvdeMetni"/>
        <w:tabs>
          <w:tab w:val="center" w:pos="4536"/>
          <w:tab w:val="left" w:pos="5985"/>
          <w:tab w:val="left" w:pos="6675"/>
        </w:tabs>
        <w:spacing w:before="240"/>
        <w:jc w:val="center"/>
      </w:pPr>
    </w:p>
    <w:p w14:paraId="0F8178F4" w14:textId="36266B2F" w:rsidR="0025665A" w:rsidRDefault="00482339" w:rsidP="009A2F1C">
      <w:pPr>
        <w:pStyle w:val="GvdeMetni"/>
        <w:tabs>
          <w:tab w:val="center" w:pos="4536"/>
          <w:tab w:val="left" w:pos="5985"/>
          <w:tab w:val="left" w:pos="6675"/>
        </w:tabs>
        <w:spacing w:before="240"/>
        <w:jc w:val="center"/>
      </w:pPr>
      <w:r>
        <w:t>Uludere</w:t>
      </w:r>
      <w:r w:rsidR="00722CA0" w:rsidRPr="00ED48EB">
        <w:t xml:space="preserve"> - 202</w:t>
      </w:r>
      <w:r w:rsidR="0076099B">
        <w:t>2</w:t>
      </w:r>
    </w:p>
    <w:p w14:paraId="7509EE3F" w14:textId="77777777" w:rsidR="0025665A" w:rsidRPr="00ED48EB" w:rsidRDefault="0025665A" w:rsidP="0025665A">
      <w:pPr>
        <w:pStyle w:val="GvdeMetni"/>
        <w:tabs>
          <w:tab w:val="center" w:pos="4536"/>
          <w:tab w:val="left" w:pos="5985"/>
          <w:tab w:val="left" w:pos="6675"/>
        </w:tabs>
        <w:spacing w:before="240"/>
      </w:pPr>
    </w:p>
    <w:p w14:paraId="59FECD9F" w14:textId="2EAD36BF" w:rsidR="00836C2D" w:rsidRDefault="00836C2D">
      <w:pPr>
        <w:rPr>
          <w:rFonts w:ascii="Times New Roman" w:hAnsi="Times New Roman" w:cs="Times New Roman"/>
          <w:b/>
          <w:sz w:val="24"/>
          <w:szCs w:val="24"/>
        </w:rPr>
      </w:pPr>
    </w:p>
    <w:p w14:paraId="4633C941" w14:textId="12E799AA"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lastRenderedPageBreak/>
        <w:t>COVİD-19</w:t>
      </w:r>
      <w:r w:rsidR="00613DAE" w:rsidRPr="00ED48EB">
        <w:rPr>
          <w:rFonts w:ascii="Times New Roman" w:hAnsi="Times New Roman" w:cs="Times New Roman"/>
          <w:b/>
          <w:sz w:val="24"/>
          <w:szCs w:val="24"/>
        </w:rPr>
        <w:t xml:space="preserve"> EYLEM PLANI ONAYI</w:t>
      </w:r>
    </w:p>
    <w:p w14:paraId="4BBCAC7D" w14:textId="77777777" w:rsidR="00613DAE" w:rsidRPr="00ED48EB" w:rsidRDefault="00613DAE" w:rsidP="00F85B44">
      <w:pPr>
        <w:jc w:val="center"/>
        <w:rPr>
          <w:rFonts w:ascii="Times New Roman" w:hAnsi="Times New Roman" w:cs="Times New Roman"/>
          <w:b/>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5"/>
        <w:gridCol w:w="2265"/>
        <w:gridCol w:w="2266"/>
        <w:gridCol w:w="2266"/>
      </w:tblGrid>
      <w:tr w:rsidR="00613DAE" w:rsidRPr="00637847" w14:paraId="4E31EA5F" w14:textId="77777777" w:rsidTr="00F46108">
        <w:trPr>
          <w:trHeight w:val="1418"/>
        </w:trPr>
        <w:tc>
          <w:tcPr>
            <w:tcW w:w="1250" w:type="pct"/>
            <w:vAlign w:val="center"/>
          </w:tcPr>
          <w:p w14:paraId="20320424" w14:textId="77777777" w:rsidR="00613DAE" w:rsidRPr="00637847" w:rsidRDefault="00613DAE" w:rsidP="00F46108">
            <w:pPr>
              <w:pStyle w:val="TableParagraph"/>
              <w:jc w:val="center"/>
              <w:rPr>
                <w:sz w:val="24"/>
                <w:szCs w:val="24"/>
              </w:rPr>
            </w:pPr>
          </w:p>
        </w:tc>
        <w:tc>
          <w:tcPr>
            <w:tcW w:w="1250" w:type="pct"/>
            <w:vAlign w:val="center"/>
          </w:tcPr>
          <w:p w14:paraId="39D58C8E" w14:textId="77777777" w:rsidR="00613DAE" w:rsidRPr="00637847" w:rsidRDefault="00613DAE" w:rsidP="00F46108">
            <w:pPr>
              <w:pStyle w:val="TableParagraph"/>
              <w:jc w:val="center"/>
              <w:rPr>
                <w:sz w:val="24"/>
                <w:szCs w:val="24"/>
              </w:rPr>
            </w:pPr>
            <w:r w:rsidRPr="00637847">
              <w:rPr>
                <w:sz w:val="24"/>
                <w:szCs w:val="24"/>
              </w:rPr>
              <w:t>ADI-SOYADI</w:t>
            </w:r>
          </w:p>
        </w:tc>
        <w:tc>
          <w:tcPr>
            <w:tcW w:w="1250" w:type="pct"/>
            <w:vAlign w:val="center"/>
          </w:tcPr>
          <w:p w14:paraId="507DF542" w14:textId="77777777" w:rsidR="00613DAE" w:rsidRPr="00637847" w:rsidRDefault="00613DAE" w:rsidP="00F46108">
            <w:pPr>
              <w:pStyle w:val="TableParagraph"/>
              <w:jc w:val="center"/>
              <w:rPr>
                <w:sz w:val="24"/>
                <w:szCs w:val="24"/>
              </w:rPr>
            </w:pPr>
            <w:r w:rsidRPr="00637847">
              <w:rPr>
                <w:sz w:val="24"/>
                <w:szCs w:val="24"/>
              </w:rPr>
              <w:t>İMZA</w:t>
            </w:r>
          </w:p>
        </w:tc>
        <w:tc>
          <w:tcPr>
            <w:tcW w:w="1250" w:type="pct"/>
            <w:vAlign w:val="center"/>
          </w:tcPr>
          <w:p w14:paraId="0B36BE5F" w14:textId="77777777" w:rsidR="00613DAE" w:rsidRPr="00637847" w:rsidRDefault="00613DAE" w:rsidP="00F46108">
            <w:pPr>
              <w:pStyle w:val="TableParagraph"/>
              <w:jc w:val="center"/>
              <w:rPr>
                <w:sz w:val="24"/>
                <w:szCs w:val="24"/>
              </w:rPr>
            </w:pPr>
            <w:r w:rsidRPr="00637847">
              <w:rPr>
                <w:sz w:val="24"/>
                <w:szCs w:val="24"/>
              </w:rPr>
              <w:t>TARİH</w:t>
            </w:r>
          </w:p>
        </w:tc>
      </w:tr>
      <w:tr w:rsidR="00613DAE" w:rsidRPr="00637847" w14:paraId="70EFBB3E" w14:textId="77777777" w:rsidTr="00F46108">
        <w:trPr>
          <w:trHeight w:val="1418"/>
        </w:trPr>
        <w:tc>
          <w:tcPr>
            <w:tcW w:w="1250" w:type="pct"/>
            <w:vAlign w:val="center"/>
          </w:tcPr>
          <w:p w14:paraId="01A72244" w14:textId="77777777" w:rsidR="00613DAE" w:rsidRPr="00637847" w:rsidRDefault="00613DAE" w:rsidP="00F46108">
            <w:pPr>
              <w:pStyle w:val="TableParagraph"/>
              <w:jc w:val="center"/>
              <w:rPr>
                <w:sz w:val="24"/>
                <w:szCs w:val="24"/>
              </w:rPr>
            </w:pPr>
            <w:r w:rsidRPr="00637847">
              <w:rPr>
                <w:sz w:val="24"/>
                <w:szCs w:val="24"/>
              </w:rPr>
              <w:t>HAZIRLAYAN</w:t>
            </w:r>
          </w:p>
        </w:tc>
        <w:tc>
          <w:tcPr>
            <w:tcW w:w="1250" w:type="pct"/>
            <w:vAlign w:val="center"/>
          </w:tcPr>
          <w:p w14:paraId="03DA46CD" w14:textId="1B1D7E2A" w:rsidR="00613DAE" w:rsidRPr="00637847" w:rsidRDefault="00482339" w:rsidP="00F46108">
            <w:pPr>
              <w:pStyle w:val="TableParagraph"/>
              <w:jc w:val="center"/>
              <w:rPr>
                <w:sz w:val="24"/>
                <w:szCs w:val="24"/>
              </w:rPr>
            </w:pPr>
            <w:r>
              <w:rPr>
                <w:sz w:val="24"/>
                <w:szCs w:val="24"/>
              </w:rPr>
              <w:t>Rıfat PARLAK</w:t>
            </w:r>
          </w:p>
        </w:tc>
        <w:tc>
          <w:tcPr>
            <w:tcW w:w="1250" w:type="pct"/>
            <w:vAlign w:val="center"/>
          </w:tcPr>
          <w:p w14:paraId="67DACD82" w14:textId="77777777" w:rsidR="00613DAE" w:rsidRPr="00637847" w:rsidRDefault="00613DAE" w:rsidP="00F46108">
            <w:pPr>
              <w:pStyle w:val="TableParagraph"/>
              <w:jc w:val="center"/>
              <w:rPr>
                <w:sz w:val="24"/>
                <w:szCs w:val="24"/>
              </w:rPr>
            </w:pPr>
          </w:p>
        </w:tc>
        <w:tc>
          <w:tcPr>
            <w:tcW w:w="1250" w:type="pct"/>
            <w:vAlign w:val="center"/>
          </w:tcPr>
          <w:p w14:paraId="1FC8AF09" w14:textId="05690257" w:rsidR="00613DAE" w:rsidRPr="00637847" w:rsidRDefault="00613DAE" w:rsidP="00F46108">
            <w:pPr>
              <w:pStyle w:val="TableParagraph"/>
              <w:jc w:val="center"/>
              <w:rPr>
                <w:sz w:val="24"/>
                <w:szCs w:val="24"/>
              </w:rPr>
            </w:pPr>
          </w:p>
        </w:tc>
      </w:tr>
      <w:tr w:rsidR="00613DAE" w:rsidRPr="00637847" w14:paraId="2415CCAF" w14:textId="77777777" w:rsidTr="00F46108">
        <w:trPr>
          <w:trHeight w:val="1418"/>
        </w:trPr>
        <w:tc>
          <w:tcPr>
            <w:tcW w:w="1250" w:type="pct"/>
            <w:vAlign w:val="center"/>
          </w:tcPr>
          <w:p w14:paraId="6B76BCF1" w14:textId="77777777" w:rsidR="00613DAE" w:rsidRPr="00637847" w:rsidRDefault="00613DAE" w:rsidP="00F46108">
            <w:pPr>
              <w:pStyle w:val="TableParagraph"/>
              <w:jc w:val="center"/>
              <w:rPr>
                <w:sz w:val="24"/>
                <w:szCs w:val="24"/>
              </w:rPr>
            </w:pPr>
            <w:r w:rsidRPr="00637847">
              <w:rPr>
                <w:sz w:val="24"/>
                <w:szCs w:val="24"/>
              </w:rPr>
              <w:t>KONTROL EDEN</w:t>
            </w:r>
          </w:p>
        </w:tc>
        <w:tc>
          <w:tcPr>
            <w:tcW w:w="1250" w:type="pct"/>
            <w:vAlign w:val="center"/>
          </w:tcPr>
          <w:p w14:paraId="453B57B2" w14:textId="217B9FC8" w:rsidR="00613DAE" w:rsidRPr="00637847" w:rsidRDefault="00482339" w:rsidP="00F46108">
            <w:pPr>
              <w:pStyle w:val="TableParagraph"/>
              <w:jc w:val="center"/>
              <w:rPr>
                <w:sz w:val="24"/>
                <w:szCs w:val="24"/>
              </w:rPr>
            </w:pPr>
            <w:r>
              <w:rPr>
                <w:sz w:val="24"/>
                <w:szCs w:val="24"/>
              </w:rPr>
              <w:t>Serdar YAKUT</w:t>
            </w:r>
          </w:p>
        </w:tc>
        <w:tc>
          <w:tcPr>
            <w:tcW w:w="1250" w:type="pct"/>
            <w:vAlign w:val="center"/>
          </w:tcPr>
          <w:p w14:paraId="10A0221B" w14:textId="77777777" w:rsidR="00613DAE" w:rsidRPr="00637847" w:rsidRDefault="00613DAE" w:rsidP="00F46108">
            <w:pPr>
              <w:pStyle w:val="TableParagraph"/>
              <w:jc w:val="center"/>
              <w:rPr>
                <w:sz w:val="24"/>
                <w:szCs w:val="24"/>
              </w:rPr>
            </w:pPr>
          </w:p>
        </w:tc>
        <w:tc>
          <w:tcPr>
            <w:tcW w:w="1250" w:type="pct"/>
            <w:vAlign w:val="center"/>
          </w:tcPr>
          <w:p w14:paraId="5E314AF7" w14:textId="288B6C71" w:rsidR="00613DAE" w:rsidRPr="00637847" w:rsidRDefault="00613DAE" w:rsidP="00F46108">
            <w:pPr>
              <w:pStyle w:val="TableParagraph"/>
              <w:jc w:val="center"/>
              <w:rPr>
                <w:sz w:val="24"/>
                <w:szCs w:val="24"/>
              </w:rPr>
            </w:pPr>
          </w:p>
        </w:tc>
      </w:tr>
      <w:tr w:rsidR="00613DAE" w:rsidRPr="00637847" w14:paraId="49148A70" w14:textId="77777777" w:rsidTr="00F46108">
        <w:trPr>
          <w:trHeight w:val="1418"/>
        </w:trPr>
        <w:tc>
          <w:tcPr>
            <w:tcW w:w="1250" w:type="pct"/>
            <w:vAlign w:val="center"/>
          </w:tcPr>
          <w:p w14:paraId="495CAC78" w14:textId="77777777" w:rsidR="00613DAE" w:rsidRPr="00637847" w:rsidRDefault="00613DAE" w:rsidP="00F46108">
            <w:pPr>
              <w:pStyle w:val="TableParagraph"/>
              <w:jc w:val="center"/>
              <w:rPr>
                <w:sz w:val="24"/>
                <w:szCs w:val="24"/>
              </w:rPr>
            </w:pPr>
            <w:r w:rsidRPr="00637847">
              <w:rPr>
                <w:sz w:val="24"/>
                <w:szCs w:val="24"/>
              </w:rPr>
              <w:t>ONAYLAYAN</w:t>
            </w:r>
          </w:p>
        </w:tc>
        <w:tc>
          <w:tcPr>
            <w:tcW w:w="1250" w:type="pct"/>
            <w:vAlign w:val="center"/>
          </w:tcPr>
          <w:p w14:paraId="035143CD" w14:textId="0DCF682D" w:rsidR="00613DAE" w:rsidRPr="00637847" w:rsidRDefault="00482339" w:rsidP="00F46108">
            <w:pPr>
              <w:pStyle w:val="TableParagraph"/>
              <w:jc w:val="center"/>
              <w:rPr>
                <w:sz w:val="24"/>
                <w:szCs w:val="24"/>
              </w:rPr>
            </w:pPr>
            <w:r>
              <w:rPr>
                <w:sz w:val="24"/>
                <w:szCs w:val="24"/>
              </w:rPr>
              <w:t>Rahmi AKSO</w:t>
            </w:r>
          </w:p>
        </w:tc>
        <w:tc>
          <w:tcPr>
            <w:tcW w:w="1250" w:type="pct"/>
            <w:vAlign w:val="center"/>
          </w:tcPr>
          <w:p w14:paraId="5FA2B888" w14:textId="77777777" w:rsidR="00613DAE" w:rsidRPr="00637847" w:rsidRDefault="00613DAE" w:rsidP="00F46108">
            <w:pPr>
              <w:pStyle w:val="TableParagraph"/>
              <w:jc w:val="center"/>
              <w:rPr>
                <w:sz w:val="24"/>
                <w:szCs w:val="24"/>
              </w:rPr>
            </w:pPr>
          </w:p>
        </w:tc>
        <w:tc>
          <w:tcPr>
            <w:tcW w:w="1250" w:type="pct"/>
            <w:vAlign w:val="center"/>
          </w:tcPr>
          <w:p w14:paraId="75A153B0" w14:textId="4E2789E5" w:rsidR="00613DAE" w:rsidRPr="00637847" w:rsidRDefault="0076099B" w:rsidP="00F46108">
            <w:pPr>
              <w:pStyle w:val="TableParagraph"/>
              <w:jc w:val="center"/>
              <w:rPr>
                <w:sz w:val="24"/>
                <w:szCs w:val="24"/>
              </w:rPr>
            </w:pPr>
            <w:r>
              <w:rPr>
                <w:sz w:val="24"/>
                <w:szCs w:val="24"/>
              </w:rPr>
              <w:t>26/09/2022</w:t>
            </w:r>
          </w:p>
        </w:tc>
      </w:tr>
    </w:tbl>
    <w:p w14:paraId="340FBC23" w14:textId="77777777" w:rsidR="00613DAE" w:rsidRPr="00ED48EB" w:rsidRDefault="00613DAE" w:rsidP="00F85B44">
      <w:pPr>
        <w:jc w:val="center"/>
        <w:rPr>
          <w:rFonts w:ascii="Times New Roman" w:hAnsi="Times New Roman" w:cs="Times New Roman"/>
          <w:b/>
          <w:sz w:val="24"/>
          <w:szCs w:val="24"/>
        </w:rPr>
      </w:pPr>
    </w:p>
    <w:p w14:paraId="5AB14F33" w14:textId="77777777" w:rsidR="00722CA0" w:rsidRPr="00ED48EB" w:rsidRDefault="00722CA0" w:rsidP="00F85B44">
      <w:pPr>
        <w:jc w:val="center"/>
        <w:rPr>
          <w:rFonts w:ascii="Times New Roman" w:hAnsi="Times New Roman" w:cs="Times New Roman"/>
          <w:b/>
          <w:sz w:val="24"/>
          <w:szCs w:val="24"/>
        </w:rPr>
      </w:pPr>
    </w:p>
    <w:p w14:paraId="5F38321D" w14:textId="0CF947A5" w:rsidR="00722CA0" w:rsidRDefault="006B728A" w:rsidP="00F85B44">
      <w:pPr>
        <w:jc w:val="center"/>
        <w:rPr>
          <w:rFonts w:ascii="Times New Roman" w:hAnsi="Times New Roman" w:cs="Times New Roman"/>
          <w:b/>
          <w:sz w:val="24"/>
          <w:szCs w:val="24"/>
        </w:rPr>
      </w:pPr>
      <w:r>
        <w:rPr>
          <w:rFonts w:ascii="Times New Roman" w:hAnsi="Times New Roman" w:cs="Times New Roman"/>
          <w:b/>
          <w:sz w:val="24"/>
          <w:szCs w:val="24"/>
        </w:rPr>
        <w:t>REVİZYON TARİHİ:</w:t>
      </w:r>
    </w:p>
    <w:p w14:paraId="523E30A0" w14:textId="135D5F6B" w:rsidR="006B728A" w:rsidRDefault="006B728A" w:rsidP="00F85B44">
      <w:pPr>
        <w:jc w:val="center"/>
        <w:rPr>
          <w:rFonts w:ascii="Times New Roman" w:hAnsi="Times New Roman" w:cs="Times New Roman"/>
          <w:b/>
          <w:sz w:val="24"/>
          <w:szCs w:val="24"/>
        </w:rPr>
      </w:pPr>
      <w:r>
        <w:rPr>
          <w:rFonts w:ascii="Times New Roman" w:hAnsi="Times New Roman" w:cs="Times New Roman"/>
          <w:b/>
          <w:sz w:val="24"/>
          <w:szCs w:val="24"/>
        </w:rPr>
        <w:t>… / … / 202…</w:t>
      </w:r>
    </w:p>
    <w:p w14:paraId="00225767" w14:textId="407FC17E" w:rsidR="003476EA" w:rsidRDefault="003476EA" w:rsidP="00F85B44">
      <w:pPr>
        <w:jc w:val="center"/>
        <w:rPr>
          <w:rFonts w:ascii="Times New Roman" w:hAnsi="Times New Roman" w:cs="Times New Roman"/>
          <w:b/>
          <w:sz w:val="24"/>
          <w:szCs w:val="24"/>
        </w:rPr>
      </w:pPr>
    </w:p>
    <w:p w14:paraId="0F47D897" w14:textId="77777777" w:rsidR="00722CA0" w:rsidRPr="00ED48EB" w:rsidRDefault="00722CA0" w:rsidP="00F85B44">
      <w:pPr>
        <w:jc w:val="center"/>
        <w:rPr>
          <w:rFonts w:ascii="Times New Roman" w:hAnsi="Times New Roman" w:cs="Times New Roman"/>
          <w:b/>
          <w:sz w:val="24"/>
          <w:szCs w:val="24"/>
        </w:rPr>
      </w:pPr>
    </w:p>
    <w:p w14:paraId="524CC477" w14:textId="77777777" w:rsidR="00722CA0" w:rsidRPr="00ED48EB" w:rsidRDefault="00722CA0" w:rsidP="00F85B44">
      <w:pPr>
        <w:jc w:val="center"/>
        <w:rPr>
          <w:rFonts w:ascii="Times New Roman" w:hAnsi="Times New Roman" w:cs="Times New Roman"/>
          <w:b/>
          <w:sz w:val="24"/>
          <w:szCs w:val="24"/>
        </w:rPr>
      </w:pPr>
    </w:p>
    <w:p w14:paraId="6619D821" w14:textId="77777777" w:rsidR="00722CA0" w:rsidRPr="00ED48EB" w:rsidRDefault="00722CA0" w:rsidP="00F85B44">
      <w:pPr>
        <w:jc w:val="center"/>
        <w:rPr>
          <w:rFonts w:ascii="Times New Roman" w:hAnsi="Times New Roman" w:cs="Times New Roman"/>
          <w:b/>
          <w:sz w:val="24"/>
          <w:szCs w:val="24"/>
        </w:rPr>
      </w:pPr>
    </w:p>
    <w:p w14:paraId="08854E19" w14:textId="77777777" w:rsidR="00722CA0" w:rsidRPr="00ED48EB" w:rsidRDefault="00722CA0" w:rsidP="00F85B44">
      <w:pPr>
        <w:jc w:val="center"/>
        <w:rPr>
          <w:rFonts w:ascii="Times New Roman" w:hAnsi="Times New Roman" w:cs="Times New Roman"/>
          <w:b/>
          <w:sz w:val="24"/>
          <w:szCs w:val="24"/>
        </w:rPr>
      </w:pPr>
    </w:p>
    <w:p w14:paraId="7D11BBF7" w14:textId="77777777" w:rsidR="00722CA0" w:rsidRPr="00ED48EB" w:rsidRDefault="00722CA0" w:rsidP="00F85B44">
      <w:pPr>
        <w:jc w:val="center"/>
        <w:rPr>
          <w:rFonts w:ascii="Times New Roman" w:hAnsi="Times New Roman" w:cs="Times New Roman"/>
          <w:b/>
          <w:sz w:val="24"/>
          <w:szCs w:val="24"/>
        </w:rPr>
      </w:pPr>
    </w:p>
    <w:p w14:paraId="2C64FD59" w14:textId="77777777" w:rsidR="00722CA0"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14:paraId="39581AAC" w14:textId="77777777" w:rsidR="00C205E7" w:rsidRDefault="00C205E7" w:rsidP="00ED48EB">
      <w:pPr>
        <w:tabs>
          <w:tab w:val="left" w:pos="6930"/>
        </w:tabs>
        <w:rPr>
          <w:rFonts w:ascii="Times New Roman" w:hAnsi="Times New Roman" w:cs="Times New Roman"/>
          <w:b/>
          <w:sz w:val="24"/>
          <w:szCs w:val="24"/>
        </w:rPr>
      </w:pPr>
    </w:p>
    <w:p w14:paraId="0403FC13" w14:textId="77777777" w:rsidR="00C205E7" w:rsidRDefault="00C205E7" w:rsidP="00ED48EB">
      <w:pPr>
        <w:tabs>
          <w:tab w:val="left" w:pos="6930"/>
        </w:tabs>
        <w:rPr>
          <w:rFonts w:ascii="Times New Roman" w:hAnsi="Times New Roman" w:cs="Times New Roman"/>
          <w:b/>
          <w:sz w:val="24"/>
          <w:szCs w:val="24"/>
        </w:rPr>
      </w:pPr>
    </w:p>
    <w:p w14:paraId="27EA123C" w14:textId="0DB7FE96" w:rsidR="009F164B" w:rsidRPr="00ED48EB" w:rsidRDefault="00C800CA" w:rsidP="001B1474">
      <w:pPr>
        <w:jc w:val="center"/>
        <w:rPr>
          <w:rFonts w:ascii="Times New Roman" w:hAnsi="Times New Roman" w:cs="Times New Roman"/>
          <w:b/>
          <w:sz w:val="24"/>
          <w:szCs w:val="24"/>
        </w:rPr>
      </w:pPr>
      <w:r>
        <w:rPr>
          <w:rFonts w:ascii="Times New Roman" w:hAnsi="Times New Roman" w:cs="Times New Roman"/>
          <w:b/>
          <w:sz w:val="24"/>
          <w:szCs w:val="24"/>
        </w:rPr>
        <w:br w:type="page"/>
      </w:r>
      <w:r w:rsidR="00482339">
        <w:rPr>
          <w:rFonts w:ascii="Times New Roman" w:hAnsi="Times New Roman" w:cs="Times New Roman"/>
          <w:b/>
          <w:sz w:val="24"/>
          <w:szCs w:val="24"/>
        </w:rPr>
        <w:lastRenderedPageBreak/>
        <w:t xml:space="preserve">ORTABAĞ İMAM HATİP </w:t>
      </w:r>
      <w:r w:rsidR="00296340">
        <w:rPr>
          <w:rFonts w:ascii="Times New Roman" w:hAnsi="Times New Roman" w:cs="Times New Roman"/>
          <w:b/>
          <w:sz w:val="24"/>
          <w:szCs w:val="24"/>
        </w:rPr>
        <w:t>ORTAOKULU</w:t>
      </w:r>
      <w:r w:rsidR="009F164B" w:rsidRPr="00ED48EB">
        <w:rPr>
          <w:rFonts w:ascii="Times New Roman" w:hAnsi="Times New Roman" w:cs="Times New Roman"/>
          <w:b/>
          <w:sz w:val="24"/>
          <w:szCs w:val="24"/>
        </w:rPr>
        <w:t xml:space="preserve"> MÜDÜRLÜĞÜ</w:t>
      </w:r>
    </w:p>
    <w:p w14:paraId="59CA5D83" w14:textId="77777777" w:rsidR="009F164B" w:rsidRPr="00ED48EB" w:rsidRDefault="009A2F1C" w:rsidP="001B147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14:paraId="43726300" w14:textId="77777777" w:rsidR="00505BBA" w:rsidRPr="00ED48EB" w:rsidRDefault="00505BBA" w:rsidP="00F85B44">
      <w:pPr>
        <w:rPr>
          <w:rFonts w:ascii="Times New Roman" w:hAnsi="Times New Roman" w:cs="Times New Roman"/>
          <w:b/>
          <w:sz w:val="24"/>
          <w:szCs w:val="24"/>
        </w:rPr>
      </w:pPr>
    </w:p>
    <w:p w14:paraId="164CCCDF" w14:textId="77777777" w:rsidR="00505BBA" w:rsidRPr="00ED48EB" w:rsidRDefault="00BC6FE9"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14:paraId="1B5C40A2" w14:textId="77777777"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14:paraId="3D28547A" w14:textId="77777777"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yöntemleri konusunda okul personelinin, öğrencilerin, velilerin ve ziyaretçilerin</w:t>
      </w:r>
      <w:r w:rsidR="00F85B44" w:rsidRPr="00ED48EB">
        <w:rPr>
          <w:rFonts w:ascii="Times New Roman" w:hAnsi="Times New Roman" w:cs="Times New Roman"/>
          <w:sz w:val="24"/>
          <w:szCs w:val="24"/>
        </w:rPr>
        <w:t xml:space="preserve"> </w:t>
      </w:r>
      <w:r w:rsidRPr="00ED48EB">
        <w:rPr>
          <w:rFonts w:ascii="Times New Roman" w:hAnsi="Times New Roman" w:cs="Times New Roman"/>
          <w:sz w:val="24"/>
          <w:szCs w:val="24"/>
        </w:rPr>
        <w:t xml:space="preserve">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14:paraId="4F3DAD0D" w14:textId="77777777"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14:paraId="0C24B8AC" w14:textId="77777777" w:rsidR="00505BBA" w:rsidRPr="00ED48EB" w:rsidRDefault="00505BBA"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14:paraId="77CD5601" w14:textId="77777777"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14:paraId="1B69550F" w14:textId="77777777" w:rsidR="00615622"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14:paraId="32F0DB1F" w14:textId="77777777" w:rsidR="003E2F20"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14:paraId="5D12F05A" w14:textId="77777777" w:rsidR="00505BBA" w:rsidRPr="00ED48EB" w:rsidRDefault="003E2F20" w:rsidP="00505BBA">
      <w:pPr>
        <w:pStyle w:val="ListeParagraf"/>
        <w:numPr>
          <w:ilvl w:val="0"/>
          <w:numId w:val="37"/>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14:paraId="3A9BA076" w14:textId="77777777"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14:paraId="7F679AB1" w14:textId="77777777"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hazırlık ve faaliyet planlarının temelini oluşturacak teknik bilgileri sunmak,</w:t>
      </w:r>
    </w:p>
    <w:p w14:paraId="44A6719C" w14:textId="77777777"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yapılacak çalışmaların etkinliğini artırmak amacıyla pandemi ortaya çıkmadan önce gerçekleştirilmesi gereken faaliyetleri belirlemek ve önerilerde bulunmak,</w:t>
      </w:r>
    </w:p>
    <w:p w14:paraId="40614A82" w14:textId="77777777"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 sırasında kamu ve özel kuruluşlar arasındaki iş birliğini, kuruluşların rollerini, sorumluluklarını ve yapılması gereken çalışmaları belirlemek,</w:t>
      </w:r>
    </w:p>
    <w:p w14:paraId="6F743916" w14:textId="77777777" w:rsidR="00505BBA" w:rsidRPr="00ED48EB" w:rsidRDefault="00505BBA" w:rsidP="00505BBA">
      <w:pPr>
        <w:pStyle w:val="ListeParagraf"/>
        <w:jc w:val="both"/>
        <w:rPr>
          <w:rFonts w:ascii="Times New Roman" w:hAnsi="Times New Roman" w:cs="Times New Roman"/>
          <w:b/>
          <w:sz w:val="24"/>
          <w:szCs w:val="24"/>
        </w:rPr>
      </w:pPr>
    </w:p>
    <w:p w14:paraId="58BEF55B" w14:textId="77777777" w:rsidR="008A2B91" w:rsidRPr="00ED48EB" w:rsidRDefault="0040568D"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14:paraId="30D78158" w14:textId="77777777" w:rsidR="0077600D" w:rsidRPr="00ED48EB" w:rsidRDefault="009A2F1C" w:rsidP="00F85B44">
      <w:pPr>
        <w:rPr>
          <w:rFonts w:ascii="Times New Roman" w:hAnsi="Times New Roman" w:cs="Times New Roman"/>
          <w:sz w:val="24"/>
          <w:szCs w:val="24"/>
        </w:rPr>
      </w:pPr>
      <w:r>
        <w:rPr>
          <w:rFonts w:ascii="Times New Roman" w:hAnsi="Times New Roman" w:cs="Times New Roman"/>
          <w:sz w:val="24"/>
          <w:szCs w:val="24"/>
        </w:rPr>
        <w:t>COVİD</w:t>
      </w:r>
      <w:r w:rsidR="00ED22AE" w:rsidRPr="00ED48EB">
        <w:rPr>
          <w:rFonts w:ascii="Times New Roman" w:hAnsi="Times New Roman" w:cs="Times New Roman"/>
          <w:sz w:val="24"/>
          <w:szCs w:val="24"/>
        </w:rPr>
        <w:t>-19 pandemisinin</w:t>
      </w:r>
      <w:r w:rsidR="008A2B91" w:rsidRPr="00ED48EB">
        <w:rPr>
          <w:rFonts w:ascii="Times New Roman" w:hAnsi="Times New Roman" w:cs="Times New Roman"/>
          <w:sz w:val="24"/>
          <w:szCs w:val="24"/>
        </w:rPr>
        <w:t xml:space="preserve"> bulaşmasını engellemeye yönelik olarak alınacak tüm önlemleri kapsar.</w:t>
      </w:r>
    </w:p>
    <w:p w14:paraId="5689EC47" w14:textId="77777777" w:rsidR="008A2B91" w:rsidRPr="00ED48EB" w:rsidRDefault="0040568D"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SORUMLU KİŞİLER</w:t>
      </w:r>
    </w:p>
    <w:p w14:paraId="043A3B6F" w14:textId="77777777" w:rsidR="000D1E25"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Okul yönetimi, öğretmenler ve okul personeli başta olmak üzere bu süreçte görev alacak kişiler.</w:t>
      </w:r>
    </w:p>
    <w:p w14:paraId="4906CA6B" w14:textId="77777777" w:rsidR="00C205E7" w:rsidRPr="00ED48EB" w:rsidRDefault="00C205E7" w:rsidP="000D1E25">
      <w:pPr>
        <w:rPr>
          <w:rFonts w:ascii="Times New Roman" w:hAnsi="Times New Roman" w:cs="Times New Roman"/>
          <w:sz w:val="24"/>
          <w:szCs w:val="24"/>
        </w:rPr>
      </w:pPr>
    </w:p>
    <w:p w14:paraId="24905472" w14:textId="77777777" w:rsidR="00E63B50"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lastRenderedPageBreak/>
        <w:t xml:space="preserve">COVİD-19 EYLEM </w:t>
      </w:r>
      <w:r w:rsidRPr="00E63B50">
        <w:rPr>
          <w:rFonts w:ascii="Times New Roman" w:hAnsi="Times New Roman" w:cs="Times New Roman"/>
          <w:b/>
          <w:sz w:val="24"/>
          <w:szCs w:val="24"/>
        </w:rPr>
        <w:t>PLANI HAZIRLAMA KOMİSYONU/EKİBİ</w:t>
      </w:r>
    </w:p>
    <w:tbl>
      <w:tblPr>
        <w:tblStyle w:val="KlavuzTablo1Ak-Vurgu21"/>
        <w:tblpPr w:leftFromText="141" w:rightFromText="141" w:vertAnchor="page" w:horzAnchor="margin" w:tblpY="2187"/>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14:paraId="5561BACF" w14:textId="77777777" w:rsidTr="00E63B5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9214" w:type="dxa"/>
            <w:gridSpan w:val="2"/>
            <w:tcBorders>
              <w:bottom w:val="none" w:sz="0" w:space="0" w:color="auto"/>
            </w:tcBorders>
          </w:tcPr>
          <w:p w14:paraId="500470A1" w14:textId="77777777" w:rsidR="00E63B50" w:rsidRPr="00615D9F" w:rsidRDefault="00E63B50" w:rsidP="00E63B50">
            <w:pPr>
              <w:pStyle w:val="TableParagraph"/>
              <w:spacing w:before="77"/>
              <w:ind w:left="122"/>
              <w:jc w:val="center"/>
              <w:rPr>
                <w:sz w:val="24"/>
              </w:rPr>
            </w:pPr>
            <w:r>
              <w:rPr>
                <w:sz w:val="24"/>
              </w:rPr>
              <w:t xml:space="preserve">COVİD-19 EYLEM </w:t>
            </w:r>
            <w:r w:rsidRPr="00615D9F">
              <w:rPr>
                <w:sz w:val="24"/>
              </w:rPr>
              <w:t xml:space="preserve"> PLANI HAZIRLAMA KOMİSYONU/EKİBİ</w:t>
            </w:r>
          </w:p>
        </w:tc>
      </w:tr>
      <w:tr w:rsidR="00853DDF" w14:paraId="72D5D442" w14:textId="77777777" w:rsidTr="00687457">
        <w:trPr>
          <w:trHeight w:val="70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7724CC5" w14:textId="44AAFEB6" w:rsidR="00853DDF" w:rsidRPr="0080253A" w:rsidRDefault="00687457" w:rsidP="00687457">
            <w:pPr>
              <w:pStyle w:val="TableParagraph"/>
              <w:spacing w:before="8"/>
              <w:rPr>
                <w:b w:val="0"/>
                <w:bCs w:val="0"/>
                <w:color w:val="212529"/>
              </w:rPr>
            </w:pPr>
            <w:r w:rsidRPr="00687457">
              <w:rPr>
                <w:b w:val="0"/>
                <w:bCs w:val="0"/>
                <w:color w:val="212529"/>
              </w:rPr>
              <w:t>Müdür Yardımcısı</w:t>
            </w:r>
          </w:p>
        </w:tc>
        <w:tc>
          <w:tcPr>
            <w:cnfStyle w:val="000100000000" w:firstRow="0" w:lastRow="0" w:firstColumn="0" w:lastColumn="1" w:oddVBand="0" w:evenVBand="0" w:oddHBand="0" w:evenHBand="0" w:firstRowFirstColumn="0" w:firstRowLastColumn="0" w:lastRowFirstColumn="0" w:lastRowLastColumn="0"/>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7513E75" w14:textId="5E8D965D" w:rsidR="00853DDF" w:rsidRPr="0080253A" w:rsidRDefault="00482339" w:rsidP="00853DDF">
            <w:pPr>
              <w:pStyle w:val="TableParagraph"/>
              <w:ind w:left="59"/>
              <w:rPr>
                <w:b w:val="0"/>
                <w:bCs w:val="0"/>
                <w:sz w:val="20"/>
              </w:rPr>
            </w:pPr>
            <w:r>
              <w:rPr>
                <w:b w:val="0"/>
                <w:bCs w:val="0"/>
                <w:color w:val="212529"/>
              </w:rPr>
              <w:t>Serdar YAKUT</w:t>
            </w:r>
          </w:p>
        </w:tc>
      </w:tr>
      <w:tr w:rsidR="00687457" w14:paraId="5E894EB8" w14:textId="77777777" w:rsidTr="00687457">
        <w:trPr>
          <w:trHeight w:val="70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03CEC4E" w14:textId="016DA730" w:rsidR="00687457" w:rsidRPr="0080253A" w:rsidRDefault="00687457" w:rsidP="00687457">
            <w:pPr>
              <w:pStyle w:val="TableParagraph"/>
              <w:spacing w:before="8"/>
              <w:rPr>
                <w:b w:val="0"/>
                <w:bCs w:val="0"/>
                <w:color w:val="212529"/>
              </w:rPr>
            </w:pPr>
            <w:r w:rsidRPr="00687457">
              <w:rPr>
                <w:b w:val="0"/>
                <w:bCs w:val="0"/>
                <w:color w:val="212529"/>
              </w:rPr>
              <w:t>Öğretmen</w:t>
            </w:r>
          </w:p>
        </w:tc>
        <w:tc>
          <w:tcPr>
            <w:cnfStyle w:val="000100000000" w:firstRow="0" w:lastRow="0" w:firstColumn="0" w:lastColumn="1" w:oddVBand="0" w:evenVBand="0" w:oddHBand="0" w:evenHBand="0" w:firstRowFirstColumn="0" w:firstRowLastColumn="0" w:lastRowFirstColumn="0" w:lastRowLastColumn="0"/>
            <w:tcW w:w="5103" w:type="dxa"/>
            <w:tcBorders>
              <w:top w:val="nil"/>
              <w:left w:val="single" w:sz="4" w:space="0" w:color="auto"/>
              <w:bottom w:val="single" w:sz="4" w:space="0" w:color="auto"/>
              <w:right w:val="single" w:sz="4" w:space="0" w:color="auto"/>
            </w:tcBorders>
            <w:shd w:val="clear" w:color="auto" w:fill="auto"/>
            <w:vAlign w:val="center"/>
          </w:tcPr>
          <w:p w14:paraId="0C42176C" w14:textId="2C035491" w:rsidR="00687457" w:rsidRPr="0080253A" w:rsidRDefault="00482339" w:rsidP="00687457">
            <w:pPr>
              <w:pStyle w:val="TableParagraph"/>
              <w:spacing w:before="8"/>
              <w:rPr>
                <w:b w:val="0"/>
                <w:bCs w:val="0"/>
                <w:sz w:val="3"/>
              </w:rPr>
            </w:pPr>
            <w:r>
              <w:rPr>
                <w:b w:val="0"/>
                <w:bCs w:val="0"/>
                <w:color w:val="212529"/>
              </w:rPr>
              <w:t>Rıfat PARLAK</w:t>
            </w:r>
          </w:p>
        </w:tc>
      </w:tr>
      <w:tr w:rsidR="00FC1D7B" w14:paraId="38BEBE2F" w14:textId="77777777" w:rsidTr="00687457">
        <w:trPr>
          <w:trHeight w:val="707"/>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49DC36E" w14:textId="66B38F3D" w:rsidR="00FC1D7B" w:rsidRPr="0080253A" w:rsidRDefault="00FC1D7B" w:rsidP="00FC1D7B">
            <w:pPr>
              <w:pStyle w:val="TableParagraph"/>
              <w:spacing w:before="8"/>
              <w:rPr>
                <w:b w:val="0"/>
                <w:bCs w:val="0"/>
                <w:color w:val="212529"/>
              </w:rPr>
            </w:pPr>
            <w:r w:rsidRPr="00687457">
              <w:rPr>
                <w:b w:val="0"/>
                <w:bCs w:val="0"/>
                <w:color w:val="212529"/>
              </w:rPr>
              <w:t>Öğretmen</w:t>
            </w:r>
          </w:p>
        </w:tc>
        <w:tc>
          <w:tcPr>
            <w:cnfStyle w:val="000100000000" w:firstRow="0" w:lastRow="0" w:firstColumn="0" w:lastColumn="1" w:oddVBand="0" w:evenVBand="0" w:oddHBand="0" w:evenHBand="0" w:firstRowFirstColumn="0" w:firstRowLastColumn="0" w:lastRowFirstColumn="0" w:lastRowLastColumn="0"/>
            <w:tcW w:w="5103" w:type="dxa"/>
            <w:tcBorders>
              <w:top w:val="nil"/>
              <w:left w:val="single" w:sz="4" w:space="0" w:color="auto"/>
              <w:bottom w:val="single" w:sz="4" w:space="0" w:color="auto"/>
              <w:right w:val="single" w:sz="4" w:space="0" w:color="auto"/>
            </w:tcBorders>
            <w:shd w:val="clear" w:color="auto" w:fill="auto"/>
            <w:vAlign w:val="center"/>
          </w:tcPr>
          <w:p w14:paraId="435F43F4" w14:textId="5AF75EF4" w:rsidR="00FC1D7B" w:rsidRPr="00FC1D7B" w:rsidRDefault="00482339" w:rsidP="00FC1D7B">
            <w:pPr>
              <w:pStyle w:val="TableParagraph"/>
              <w:spacing w:before="8"/>
              <w:rPr>
                <w:b w:val="0"/>
                <w:bCs w:val="0"/>
                <w:sz w:val="3"/>
              </w:rPr>
            </w:pPr>
            <w:r>
              <w:rPr>
                <w:b w:val="0"/>
                <w:bCs w:val="0"/>
                <w:color w:val="212529"/>
              </w:rPr>
              <w:t>Nuray KAYA</w:t>
            </w:r>
            <w:r w:rsidR="00FC1D7B" w:rsidRPr="00FC1D7B">
              <w:rPr>
                <w:b w:val="0"/>
                <w:bCs w:val="0"/>
                <w:color w:val="212529"/>
              </w:rPr>
              <w:t xml:space="preserve"> </w:t>
            </w:r>
          </w:p>
        </w:tc>
      </w:tr>
      <w:tr w:rsidR="00FC1D7B" w14:paraId="24525215" w14:textId="77777777" w:rsidTr="00687457">
        <w:trPr>
          <w:cnfStyle w:val="010000000000" w:firstRow="0" w:lastRow="1" w:firstColumn="0" w:lastColumn="0" w:oddVBand="0" w:evenVBand="0" w:oddHBand="0"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vAlign w:val="center"/>
          </w:tcPr>
          <w:p w14:paraId="0892E30D" w14:textId="671BB94D" w:rsidR="00FC1D7B" w:rsidRPr="0080253A" w:rsidRDefault="00FC1D7B" w:rsidP="00FC1D7B">
            <w:pPr>
              <w:pStyle w:val="TableParagraph"/>
              <w:spacing w:before="8"/>
              <w:rPr>
                <w:b w:val="0"/>
                <w:bCs w:val="0"/>
                <w:color w:val="212529"/>
              </w:rPr>
            </w:pPr>
            <w:r w:rsidRPr="00687457">
              <w:rPr>
                <w:b w:val="0"/>
                <w:bCs w:val="0"/>
                <w:color w:val="212529"/>
              </w:rPr>
              <w:t>Öğretmen</w:t>
            </w:r>
          </w:p>
        </w:tc>
        <w:tc>
          <w:tcPr>
            <w:cnfStyle w:val="000100000000" w:firstRow="0" w:lastRow="0" w:firstColumn="0" w:lastColumn="1" w:oddVBand="0" w:evenVBand="0" w:oddHBand="0" w:evenHBand="0" w:firstRowFirstColumn="0" w:firstRowLastColumn="0" w:lastRowFirstColumn="0" w:lastRowLastColumn="0"/>
            <w:tcW w:w="5103" w:type="dxa"/>
            <w:tcBorders>
              <w:top w:val="nil"/>
              <w:left w:val="single" w:sz="4" w:space="0" w:color="auto"/>
              <w:bottom w:val="single" w:sz="4" w:space="0" w:color="auto"/>
              <w:right w:val="single" w:sz="4" w:space="0" w:color="auto"/>
            </w:tcBorders>
            <w:shd w:val="clear" w:color="auto" w:fill="auto"/>
            <w:vAlign w:val="center"/>
          </w:tcPr>
          <w:p w14:paraId="061D1243" w14:textId="238FD153" w:rsidR="00FC1D7B" w:rsidRPr="0080253A" w:rsidRDefault="00482339" w:rsidP="00FC1D7B">
            <w:pPr>
              <w:pStyle w:val="TableParagraph"/>
              <w:spacing w:before="8"/>
              <w:rPr>
                <w:b w:val="0"/>
                <w:bCs w:val="0"/>
                <w:sz w:val="3"/>
              </w:rPr>
            </w:pPr>
            <w:r>
              <w:rPr>
                <w:b w:val="0"/>
                <w:bCs w:val="0"/>
                <w:color w:val="212529"/>
              </w:rPr>
              <w:t>Erdal ÇEKİÇ</w:t>
            </w:r>
          </w:p>
        </w:tc>
      </w:tr>
    </w:tbl>
    <w:p w14:paraId="0523BCE2" w14:textId="77777777" w:rsidR="00E63B50" w:rsidRDefault="00E63B50" w:rsidP="00E63B50">
      <w:pPr>
        <w:rPr>
          <w:rFonts w:ascii="Times New Roman" w:hAnsi="Times New Roman" w:cs="Times New Roman"/>
          <w:b/>
          <w:sz w:val="24"/>
          <w:szCs w:val="24"/>
        </w:rPr>
      </w:pPr>
    </w:p>
    <w:p w14:paraId="4711E7FE" w14:textId="77777777" w:rsidR="00E63B50" w:rsidRPr="00E63B50" w:rsidRDefault="00E63B50" w:rsidP="00E63B50">
      <w:pPr>
        <w:rPr>
          <w:rFonts w:ascii="Times New Roman" w:hAnsi="Times New Roman" w:cs="Times New Roman"/>
          <w:b/>
          <w:sz w:val="24"/>
          <w:szCs w:val="24"/>
        </w:rPr>
      </w:pPr>
    </w:p>
    <w:p w14:paraId="14FDD677" w14:textId="77777777" w:rsidR="00E63B50" w:rsidRDefault="00E63B50" w:rsidP="00C20CAC">
      <w:pPr>
        <w:pStyle w:val="ListeParagraf"/>
        <w:numPr>
          <w:ilvl w:val="0"/>
          <w:numId w:val="3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w:t>
      </w:r>
      <w:r>
        <w:rPr>
          <w:rFonts w:ascii="Times New Roman" w:hAnsi="Times New Roman" w:cs="Times New Roman"/>
          <w:b/>
          <w:sz w:val="24"/>
          <w:szCs w:val="24"/>
        </w:rPr>
        <w:t xml:space="preserve"> </w:t>
      </w:r>
      <w:r w:rsidRPr="00E63B50">
        <w:rPr>
          <w:rFonts w:ascii="Times New Roman" w:hAnsi="Times New Roman" w:cs="Times New Roman"/>
          <w:b/>
          <w:sz w:val="24"/>
          <w:szCs w:val="24"/>
        </w:rPr>
        <w:t>/</w:t>
      </w:r>
      <w:r>
        <w:rPr>
          <w:rFonts w:ascii="Times New Roman" w:hAnsi="Times New Roman" w:cs="Times New Roman"/>
          <w:b/>
          <w:sz w:val="24"/>
          <w:szCs w:val="24"/>
        </w:rPr>
        <w:t xml:space="preserve"> </w:t>
      </w:r>
      <w:r w:rsidRPr="00E63B50">
        <w:rPr>
          <w:rFonts w:ascii="Times New Roman" w:hAnsi="Times New Roman" w:cs="Times New Roman"/>
          <w:b/>
          <w:sz w:val="24"/>
          <w:szCs w:val="24"/>
        </w:rPr>
        <w:t>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103"/>
      </w:tblGrid>
      <w:tr w:rsidR="00E63B50" w14:paraId="4BE5B0D1" w14:textId="77777777" w:rsidTr="00E63B50">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4111" w:type="dxa"/>
            <w:tcBorders>
              <w:bottom w:val="none" w:sz="0" w:space="0" w:color="auto"/>
            </w:tcBorders>
          </w:tcPr>
          <w:p w14:paraId="691948E0" w14:textId="77777777" w:rsidR="00E63B50" w:rsidRDefault="00E63B50" w:rsidP="004E3A43">
            <w:pPr>
              <w:pStyle w:val="TableParagraph"/>
              <w:spacing w:before="226"/>
              <w:ind w:left="122"/>
              <w:rPr>
                <w:b w:val="0"/>
                <w:sz w:val="24"/>
              </w:rPr>
            </w:pPr>
            <w:r>
              <w:rPr>
                <w:b w:val="0"/>
                <w:sz w:val="24"/>
              </w:rPr>
              <w:t>EĞİTİM HİZMETLERİ</w:t>
            </w:r>
          </w:p>
        </w:tc>
        <w:tc>
          <w:tcPr>
            <w:cnfStyle w:val="000100000000" w:firstRow="0" w:lastRow="0" w:firstColumn="0" w:lastColumn="1" w:oddVBand="0" w:evenVBand="0" w:oddHBand="0" w:evenHBand="0" w:firstRowFirstColumn="0" w:firstRowLastColumn="0" w:lastRowFirstColumn="0" w:lastRowLastColumn="0"/>
            <w:tcW w:w="5103" w:type="dxa"/>
            <w:tcBorders>
              <w:bottom w:val="none" w:sz="0" w:space="0" w:color="auto"/>
            </w:tcBorders>
          </w:tcPr>
          <w:p w14:paraId="0A0DBBAE" w14:textId="77777777" w:rsidR="00E63B50" w:rsidRDefault="00E63B50" w:rsidP="004E3A43">
            <w:pPr>
              <w:pStyle w:val="TableParagraph"/>
              <w:spacing w:before="89"/>
              <w:ind w:left="111" w:right="1303"/>
              <w:rPr>
                <w:b w:val="0"/>
                <w:sz w:val="24"/>
              </w:rPr>
            </w:pPr>
            <w:r>
              <w:rPr>
                <w:b w:val="0"/>
                <w:sz w:val="24"/>
              </w:rPr>
              <w:t>İşyeri Sağlık ve Güvenlik Birimi Okul Sağlığı Hizmetleri</w:t>
            </w:r>
          </w:p>
        </w:tc>
      </w:tr>
      <w:tr w:rsidR="00E63B50" w14:paraId="714AEADB" w14:textId="77777777" w:rsidTr="00E63B50">
        <w:trPr>
          <w:cnfStyle w:val="010000000000" w:firstRow="0" w:lastRow="1" w:firstColumn="0" w:lastColumn="0" w:oddVBand="0" w:evenVBand="0" w:oddHBand="0" w:evenHBand="0" w:firstRowFirstColumn="0" w:firstRowLastColumn="0" w:lastRowFirstColumn="0" w:lastRowLastColumn="0"/>
          <w:trHeight w:val="661"/>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tcPr>
          <w:p w14:paraId="45BD1B04" w14:textId="77777777" w:rsidR="00E63B50" w:rsidRDefault="00E63B50" w:rsidP="004E3A43">
            <w:pPr>
              <w:pStyle w:val="TableParagraph"/>
              <w:spacing w:before="186"/>
              <w:ind w:left="137"/>
              <w:rPr>
                <w:b w:val="0"/>
                <w:sz w:val="24"/>
              </w:rPr>
            </w:pPr>
            <w:r>
              <w:rPr>
                <w:b w:val="0"/>
                <w:sz w:val="24"/>
              </w:rPr>
              <w:t>PANDEMİ İZLEME HİZMETLERİ</w:t>
            </w:r>
          </w:p>
        </w:tc>
        <w:tc>
          <w:tcPr>
            <w:cnfStyle w:val="000100000000" w:firstRow="0" w:lastRow="0" w:firstColumn="0" w:lastColumn="1" w:oddVBand="0" w:evenVBand="0" w:oddHBand="0" w:evenHBand="0" w:firstRowFirstColumn="0" w:firstRowLastColumn="0" w:lastRowFirstColumn="0" w:lastRowLastColumn="0"/>
            <w:tcW w:w="5103" w:type="dxa"/>
            <w:tcBorders>
              <w:top w:val="none" w:sz="0" w:space="0" w:color="auto"/>
            </w:tcBorders>
          </w:tcPr>
          <w:p w14:paraId="02C2412C" w14:textId="77777777" w:rsidR="00E63B50" w:rsidRDefault="00E63B50" w:rsidP="004E3A43">
            <w:pPr>
              <w:pStyle w:val="TableParagraph"/>
              <w:spacing w:before="186"/>
              <w:ind w:left="111"/>
              <w:rPr>
                <w:b w:val="0"/>
                <w:sz w:val="24"/>
              </w:rPr>
            </w:pPr>
            <w:r>
              <w:rPr>
                <w:b w:val="0"/>
                <w:sz w:val="24"/>
              </w:rPr>
              <w:t>Eğitim / Öğretim Hizmetleri</w:t>
            </w:r>
          </w:p>
        </w:tc>
      </w:tr>
    </w:tbl>
    <w:p w14:paraId="1E1B831B" w14:textId="19675147" w:rsidR="00E63B50" w:rsidRDefault="00482339"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ULUDERE</w:t>
      </w:r>
      <w:r w:rsidR="00E63B50">
        <w:rPr>
          <w:rFonts w:ascii="Times New Roman" w:hAnsi="Times New Roman" w:cs="Times New Roman"/>
          <w:b/>
          <w:sz w:val="24"/>
          <w:szCs w:val="24"/>
        </w:rPr>
        <w:t xml:space="preserve"> İLÇE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2"/>
        <w:gridCol w:w="5102"/>
      </w:tblGrid>
      <w:tr w:rsidR="00E63B50" w14:paraId="426CBE5D" w14:textId="77777777" w:rsidTr="006D3181">
        <w:trPr>
          <w:cnfStyle w:val="100000000000" w:firstRow="1" w:lastRow="0"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bottom w:val="none" w:sz="0" w:space="0" w:color="auto"/>
            </w:tcBorders>
            <w:vAlign w:val="center"/>
          </w:tcPr>
          <w:p w14:paraId="20815490" w14:textId="77777777" w:rsidR="00E63B50" w:rsidRDefault="00E63B50" w:rsidP="00E63B50">
            <w:r>
              <w:t>İLÇE SAĞLIK MÜDÜRLÜĞÜ</w:t>
            </w:r>
          </w:p>
        </w:tc>
        <w:tc>
          <w:tcPr>
            <w:cnfStyle w:val="000100000000" w:firstRow="0" w:lastRow="0" w:firstColumn="0" w:lastColumn="1" w:oddVBand="0" w:evenVBand="0" w:oddHBand="0" w:evenHBand="0" w:firstRowFirstColumn="0" w:firstRowLastColumn="0" w:lastRowFirstColumn="0" w:lastRowLastColumn="0"/>
            <w:tcW w:w="5102" w:type="dxa"/>
            <w:tcBorders>
              <w:bottom w:val="none" w:sz="0" w:space="0" w:color="auto"/>
            </w:tcBorders>
            <w:vAlign w:val="center"/>
          </w:tcPr>
          <w:p w14:paraId="3D38ADB5" w14:textId="2DEEC939" w:rsidR="00E63B50" w:rsidRDefault="00C724DD" w:rsidP="00E63B50">
            <w:r w:rsidRPr="00C724DD">
              <w:rPr>
                <w:sz w:val="36"/>
              </w:rPr>
              <w:t>0486 216 18 30</w:t>
            </w:r>
          </w:p>
        </w:tc>
      </w:tr>
      <w:tr w:rsidR="00E63B50" w14:paraId="5F9F81D2" w14:textId="77777777" w:rsidTr="006D3181">
        <w:trPr>
          <w:cnfStyle w:val="010000000000" w:firstRow="0" w:lastRow="1" w:firstColumn="0" w:lastColumn="0" w:oddVBand="0" w:evenVBand="0" w:oddHBand="0" w:evenHBand="0" w:firstRowFirstColumn="0" w:firstRowLastColumn="0" w:lastRowFirstColumn="0" w:lastRowLastColumn="0"/>
          <w:trHeight w:val="1091"/>
        </w:trPr>
        <w:tc>
          <w:tcPr>
            <w:cnfStyle w:val="001000000000" w:firstRow="0" w:lastRow="0" w:firstColumn="1" w:lastColumn="0" w:oddVBand="0" w:evenVBand="0" w:oddHBand="0" w:evenHBand="0" w:firstRowFirstColumn="0" w:firstRowLastColumn="0" w:lastRowFirstColumn="0" w:lastRowLastColumn="0"/>
            <w:tcW w:w="4112" w:type="dxa"/>
            <w:tcBorders>
              <w:top w:val="none" w:sz="0" w:space="0" w:color="auto"/>
            </w:tcBorders>
            <w:vAlign w:val="center"/>
          </w:tcPr>
          <w:p w14:paraId="60CFC5CF" w14:textId="21CFC438" w:rsidR="00E63B50" w:rsidRDefault="00E63B50" w:rsidP="00E63B50">
            <w:pPr>
              <w:rPr>
                <w:sz w:val="36"/>
              </w:rPr>
            </w:pPr>
            <w:r>
              <w:t xml:space="preserve">BULAŞICI VE BULAŞICI OLMAYAN </w:t>
            </w:r>
            <w:r w:rsidR="00C800CA">
              <w:t>H</w:t>
            </w:r>
            <w:r>
              <w:t>ASTALIKLAR BİRİMİ</w:t>
            </w:r>
          </w:p>
        </w:tc>
        <w:tc>
          <w:tcPr>
            <w:cnfStyle w:val="000100000000" w:firstRow="0" w:lastRow="0" w:firstColumn="0" w:lastColumn="1" w:oddVBand="0" w:evenVBand="0" w:oddHBand="0" w:evenHBand="0" w:firstRowFirstColumn="0" w:firstRowLastColumn="0" w:lastRowFirstColumn="0" w:lastRowLastColumn="0"/>
            <w:tcW w:w="5102" w:type="dxa"/>
            <w:tcBorders>
              <w:top w:val="none" w:sz="0" w:space="0" w:color="auto"/>
            </w:tcBorders>
            <w:vAlign w:val="center"/>
          </w:tcPr>
          <w:p w14:paraId="1DE46FBE" w14:textId="675B7315" w:rsidR="00E63B50" w:rsidRDefault="00C724DD" w:rsidP="00E63B50">
            <w:pPr>
              <w:rPr>
                <w:sz w:val="36"/>
              </w:rPr>
            </w:pPr>
            <w:r>
              <w:rPr>
                <w:sz w:val="36"/>
              </w:rPr>
              <w:t>0486 216 18 31</w:t>
            </w:r>
          </w:p>
        </w:tc>
      </w:tr>
    </w:tbl>
    <w:p w14:paraId="05443F2B" w14:textId="77777777" w:rsidR="00E63B50" w:rsidRDefault="00E63B50" w:rsidP="00E63B50">
      <w:pPr>
        <w:pStyle w:val="ListeParagraf"/>
        <w:ind w:left="284"/>
        <w:rPr>
          <w:rFonts w:ascii="Times New Roman" w:hAnsi="Times New Roman" w:cs="Times New Roman"/>
          <w:b/>
          <w:sz w:val="24"/>
          <w:szCs w:val="24"/>
        </w:rPr>
      </w:pPr>
    </w:p>
    <w:p w14:paraId="2637FAFC" w14:textId="77777777" w:rsidR="00C205E7" w:rsidRDefault="00C205E7" w:rsidP="00E63B50">
      <w:pPr>
        <w:pStyle w:val="ListeParagraf"/>
        <w:ind w:left="284"/>
        <w:rPr>
          <w:rFonts w:ascii="Times New Roman" w:hAnsi="Times New Roman" w:cs="Times New Roman"/>
          <w:b/>
          <w:sz w:val="24"/>
          <w:szCs w:val="24"/>
        </w:rPr>
      </w:pPr>
    </w:p>
    <w:p w14:paraId="4CA46F63" w14:textId="77777777" w:rsidR="00C20CAC" w:rsidRDefault="00C20CAC"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p w14:paraId="5B51FAA3" w14:textId="77777777" w:rsidR="00C205E7" w:rsidRDefault="00C205E7" w:rsidP="00C205E7">
      <w:pPr>
        <w:pStyle w:val="ListeParagraf"/>
        <w:ind w:left="709"/>
        <w:rPr>
          <w:rFonts w:ascii="Times New Roman" w:hAnsi="Times New Roman" w:cs="Times New Roman"/>
          <w:b/>
          <w:sz w:val="24"/>
          <w:szCs w:val="24"/>
        </w:rPr>
      </w:pPr>
    </w:p>
    <w:tbl>
      <w:tblPr>
        <w:tblStyle w:val="KlavuzTablo1Ak-Vurgu21"/>
        <w:tblW w:w="954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680"/>
        <w:gridCol w:w="2986"/>
        <w:gridCol w:w="2100"/>
        <w:gridCol w:w="2780"/>
      </w:tblGrid>
      <w:tr w:rsidR="00F35F38" w:rsidRPr="00C20CAC" w14:paraId="6E4CDD99" w14:textId="77777777" w:rsidTr="00F35F38">
        <w:trPr>
          <w:cnfStyle w:val="100000000000" w:firstRow="1" w:lastRow="0" w:firstColumn="0" w:lastColumn="0" w:oddVBand="0" w:evenVBand="0" w:oddHBand="0"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7309189A" w14:textId="77777777" w:rsidR="00F35F38" w:rsidRPr="00C20CAC" w:rsidRDefault="00F35F38"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2986" w:type="dxa"/>
            <w:vAlign w:val="center"/>
          </w:tcPr>
          <w:p w14:paraId="41441386" w14:textId="77777777" w:rsidR="00F35F38" w:rsidRPr="00C20CAC" w:rsidRDefault="00F35F38"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ADI-SOYADI</w:t>
            </w:r>
          </w:p>
        </w:tc>
        <w:tc>
          <w:tcPr>
            <w:tcW w:w="2100" w:type="dxa"/>
            <w:vAlign w:val="center"/>
          </w:tcPr>
          <w:p w14:paraId="6BADC7A8" w14:textId="77777777" w:rsidR="00F35F38" w:rsidRPr="00C20CAC" w:rsidRDefault="00F35F38" w:rsidP="00C20CA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04D158EB" w14:textId="77777777" w:rsidR="00F35F38" w:rsidRPr="00C20CAC" w:rsidRDefault="00F35F38"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F35F38" w:rsidRPr="00C20CAC" w14:paraId="08B5F4A1" w14:textId="77777777" w:rsidTr="00F35F38">
        <w:trPr>
          <w:trHeight w:val="577"/>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15DE398F" w14:textId="77777777" w:rsidR="00F35F38" w:rsidRPr="0080253A" w:rsidRDefault="00F35F38" w:rsidP="0080253A">
            <w:pPr>
              <w:pStyle w:val="ListeParagraf"/>
              <w:numPr>
                <w:ilvl w:val="0"/>
                <w:numId w:val="50"/>
              </w:numPr>
              <w:rPr>
                <w:rFonts w:ascii="Times New Roman" w:hAnsi="Times New Roman" w:cs="Times New Roman"/>
                <w:sz w:val="24"/>
                <w:szCs w:val="24"/>
              </w:rPr>
            </w:pPr>
          </w:p>
        </w:tc>
        <w:tc>
          <w:tcPr>
            <w:tcW w:w="2986" w:type="dxa"/>
            <w:vAlign w:val="center"/>
          </w:tcPr>
          <w:p w14:paraId="4CE443A5" w14:textId="34365BC9" w:rsidR="00F35F38" w:rsidRPr="00DA4176" w:rsidRDefault="00F35F38" w:rsidP="00C20CAC">
            <w:pPr>
              <w:cnfStyle w:val="000000000000" w:firstRow="0" w:lastRow="0" w:firstColumn="0" w:lastColumn="0" w:oddVBand="0" w:evenVBand="0" w:oddHBand="0" w:evenHBand="0" w:firstRowFirstColumn="0" w:firstRowLastColumn="0" w:lastRowFirstColumn="0" w:lastRowLastColumn="0"/>
              <w:rPr>
                <w:color w:val="212529"/>
              </w:rPr>
            </w:pPr>
            <w:r>
              <w:rPr>
                <w:color w:val="212529"/>
              </w:rPr>
              <w:t>Rahmi AKSO</w:t>
            </w:r>
          </w:p>
        </w:tc>
        <w:tc>
          <w:tcPr>
            <w:tcW w:w="2100" w:type="dxa"/>
            <w:vAlign w:val="center"/>
          </w:tcPr>
          <w:p w14:paraId="6C03ED07" w14:textId="1B3E57DC" w:rsidR="00F35F38" w:rsidRPr="00DA4176" w:rsidRDefault="00F35F38" w:rsidP="00C20CAC">
            <w:pPr>
              <w:cnfStyle w:val="000000000000" w:firstRow="0" w:lastRow="0" w:firstColumn="0" w:lastColumn="0" w:oddVBand="0" w:evenVBand="0" w:oddHBand="0" w:evenHBand="0" w:firstRowFirstColumn="0" w:firstRowLastColumn="0" w:lastRowFirstColumn="0" w:lastRowLastColumn="0"/>
              <w:rPr>
                <w:color w:val="212529"/>
              </w:rPr>
            </w:pPr>
            <w:r>
              <w:rPr>
                <w:color w:val="212529"/>
              </w:rPr>
              <w:t>Müdür</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6DA90872" w14:textId="43DA7ED0" w:rsidR="00F35F38" w:rsidRPr="00DA4176" w:rsidRDefault="00F35F38" w:rsidP="00C20CAC">
            <w:pPr>
              <w:rPr>
                <w:b w:val="0"/>
                <w:bCs w:val="0"/>
                <w:color w:val="212529"/>
              </w:rPr>
            </w:pPr>
            <w:r>
              <w:rPr>
                <w:b w:val="0"/>
                <w:bCs w:val="0"/>
                <w:color w:val="212529"/>
              </w:rPr>
              <w:t>5453506658</w:t>
            </w:r>
          </w:p>
        </w:tc>
      </w:tr>
      <w:tr w:rsidR="00F35F38" w:rsidRPr="00C20CAC" w14:paraId="256B5D0C" w14:textId="77777777" w:rsidTr="00F35F38">
        <w:trPr>
          <w:trHeight w:val="577"/>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477677AA" w14:textId="77777777" w:rsidR="00F35F38" w:rsidRPr="0080253A" w:rsidRDefault="00F35F38" w:rsidP="00DA4176">
            <w:pPr>
              <w:pStyle w:val="ListeParagraf"/>
              <w:numPr>
                <w:ilvl w:val="0"/>
                <w:numId w:val="50"/>
              </w:numPr>
              <w:rPr>
                <w:rFonts w:ascii="Times New Roman" w:hAnsi="Times New Roman" w:cs="Times New Roman"/>
                <w:sz w:val="24"/>
                <w:szCs w:val="24"/>
              </w:rPr>
            </w:pP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14:paraId="03997140" w14:textId="69B70B22" w:rsidR="00F35F38" w:rsidRPr="00DA4176"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Pr>
                <w:color w:val="212529"/>
              </w:rPr>
              <w:t>Serdar YAKUT</w:t>
            </w:r>
          </w:p>
        </w:tc>
        <w:tc>
          <w:tcPr>
            <w:tcW w:w="2100" w:type="dxa"/>
            <w:vAlign w:val="center"/>
          </w:tcPr>
          <w:p w14:paraId="309A4A9D" w14:textId="167568D6" w:rsidR="00F35F38" w:rsidRPr="00DA4176"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sidRPr="00687457">
              <w:rPr>
                <w:rFonts w:ascii="Times New Roman" w:eastAsia="Times New Roman" w:hAnsi="Times New Roman" w:cs="Times New Roman"/>
                <w:color w:val="212529"/>
              </w:rPr>
              <w:t>Müdür Yardımcısı</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2A2D42E0" w14:textId="19476039" w:rsidR="00F35F38" w:rsidRPr="006020A7" w:rsidRDefault="00F35F38" w:rsidP="00DA4176">
            <w:pPr>
              <w:rPr>
                <w:b w:val="0"/>
                <w:bCs w:val="0"/>
                <w:color w:val="212529"/>
              </w:rPr>
            </w:pPr>
            <w:r>
              <w:rPr>
                <w:b w:val="0"/>
                <w:bCs w:val="0"/>
                <w:color w:val="212529"/>
              </w:rPr>
              <w:t>5446957888</w:t>
            </w:r>
          </w:p>
        </w:tc>
      </w:tr>
      <w:tr w:rsidR="00F35F38" w:rsidRPr="00C20CAC" w14:paraId="1749C9DC" w14:textId="77777777" w:rsidTr="00F35F38">
        <w:trPr>
          <w:trHeight w:val="574"/>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22DD6EC0" w14:textId="77777777" w:rsidR="00F35F38" w:rsidRPr="0080253A" w:rsidRDefault="00F35F38" w:rsidP="00DA4176">
            <w:pPr>
              <w:pStyle w:val="ListeParagraf"/>
              <w:numPr>
                <w:ilvl w:val="0"/>
                <w:numId w:val="50"/>
              </w:numPr>
              <w:rPr>
                <w:rFonts w:ascii="Times New Roman" w:hAnsi="Times New Roman" w:cs="Times New Roman"/>
                <w:sz w:val="24"/>
                <w:szCs w:val="24"/>
              </w:rPr>
            </w:pPr>
          </w:p>
        </w:tc>
        <w:tc>
          <w:tcPr>
            <w:tcW w:w="2986" w:type="dxa"/>
            <w:tcBorders>
              <w:top w:val="nil"/>
              <w:left w:val="single" w:sz="4" w:space="0" w:color="auto"/>
              <w:bottom w:val="single" w:sz="4" w:space="0" w:color="auto"/>
              <w:right w:val="single" w:sz="4" w:space="0" w:color="auto"/>
            </w:tcBorders>
            <w:shd w:val="clear" w:color="auto" w:fill="auto"/>
            <w:vAlign w:val="center"/>
          </w:tcPr>
          <w:p w14:paraId="11300793" w14:textId="69043811" w:rsidR="00F35F38" w:rsidRPr="00DA4176"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Pr>
                <w:color w:val="212529"/>
              </w:rPr>
              <w:t>Rıfat PARLAK</w:t>
            </w:r>
          </w:p>
        </w:tc>
        <w:tc>
          <w:tcPr>
            <w:tcW w:w="2100" w:type="dxa"/>
            <w:vAlign w:val="center"/>
          </w:tcPr>
          <w:p w14:paraId="7A9F5E60" w14:textId="3143A8A5" w:rsidR="00F35F38" w:rsidRPr="00DA4176"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sidRPr="00687457">
              <w:rPr>
                <w:rFonts w:ascii="Times New Roman" w:eastAsia="Times New Roman" w:hAnsi="Times New Roman" w:cs="Times New Roman"/>
                <w:color w:val="212529"/>
              </w:rPr>
              <w:t>Öğretmen</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4EF4901F" w14:textId="7AA1639A" w:rsidR="00F35F38" w:rsidRPr="00DA4176" w:rsidRDefault="00F35F38" w:rsidP="00DA4176">
            <w:pPr>
              <w:rPr>
                <w:b w:val="0"/>
                <w:bCs w:val="0"/>
                <w:color w:val="212529"/>
              </w:rPr>
            </w:pPr>
            <w:r>
              <w:rPr>
                <w:b w:val="0"/>
                <w:bCs w:val="0"/>
                <w:color w:val="212529"/>
              </w:rPr>
              <w:t>5301376721</w:t>
            </w:r>
          </w:p>
        </w:tc>
      </w:tr>
      <w:tr w:rsidR="00F35F38" w:rsidRPr="00C20CAC" w14:paraId="6FB28A9F" w14:textId="77777777" w:rsidTr="00F35F38">
        <w:trPr>
          <w:trHeight w:val="577"/>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04D1B32D" w14:textId="77777777" w:rsidR="00F35F38" w:rsidRPr="0080253A" w:rsidRDefault="00F35F38" w:rsidP="00DA4176">
            <w:pPr>
              <w:pStyle w:val="ListeParagraf"/>
              <w:numPr>
                <w:ilvl w:val="0"/>
                <w:numId w:val="50"/>
              </w:numPr>
              <w:rPr>
                <w:rFonts w:ascii="Times New Roman" w:hAnsi="Times New Roman" w:cs="Times New Roman"/>
                <w:sz w:val="24"/>
                <w:szCs w:val="24"/>
              </w:rPr>
            </w:pPr>
          </w:p>
        </w:tc>
        <w:tc>
          <w:tcPr>
            <w:tcW w:w="2986" w:type="dxa"/>
            <w:tcBorders>
              <w:top w:val="nil"/>
              <w:left w:val="single" w:sz="4" w:space="0" w:color="auto"/>
              <w:bottom w:val="single" w:sz="4" w:space="0" w:color="auto"/>
              <w:right w:val="single" w:sz="4" w:space="0" w:color="auto"/>
            </w:tcBorders>
            <w:shd w:val="clear" w:color="auto" w:fill="auto"/>
            <w:vAlign w:val="center"/>
          </w:tcPr>
          <w:p w14:paraId="77FAA8E9" w14:textId="218038D7" w:rsidR="00F35F38" w:rsidRPr="00FC1D7B"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Pr>
                <w:color w:val="212529"/>
              </w:rPr>
              <w:t>Nuray KAYA</w:t>
            </w:r>
            <w:r w:rsidRPr="00FC1D7B">
              <w:rPr>
                <w:color w:val="212529"/>
              </w:rPr>
              <w:t xml:space="preserve"> </w:t>
            </w:r>
          </w:p>
        </w:tc>
        <w:tc>
          <w:tcPr>
            <w:tcW w:w="2100" w:type="dxa"/>
            <w:vAlign w:val="center"/>
          </w:tcPr>
          <w:p w14:paraId="662EF53E" w14:textId="0BA97FB0" w:rsidR="00F35F38" w:rsidRPr="00DA4176" w:rsidRDefault="00F35F38" w:rsidP="00DA4176">
            <w:pPr>
              <w:cnfStyle w:val="000000000000" w:firstRow="0" w:lastRow="0" w:firstColumn="0" w:lastColumn="0" w:oddVBand="0" w:evenVBand="0" w:oddHBand="0" w:evenHBand="0" w:firstRowFirstColumn="0" w:firstRowLastColumn="0" w:lastRowFirstColumn="0" w:lastRowLastColumn="0"/>
              <w:rPr>
                <w:color w:val="212529"/>
              </w:rPr>
            </w:pPr>
            <w:r w:rsidRPr="00687457">
              <w:rPr>
                <w:rFonts w:ascii="Times New Roman" w:eastAsia="Times New Roman" w:hAnsi="Times New Roman" w:cs="Times New Roman"/>
                <w:color w:val="212529"/>
              </w:rPr>
              <w:t>Öğretmen</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32833C71" w14:textId="688ABF5E" w:rsidR="00F35F38" w:rsidRPr="00DA4176" w:rsidRDefault="00F35F38" w:rsidP="00DA4176">
            <w:pPr>
              <w:rPr>
                <w:b w:val="0"/>
                <w:bCs w:val="0"/>
                <w:color w:val="212529"/>
              </w:rPr>
            </w:pPr>
            <w:r>
              <w:rPr>
                <w:b w:val="0"/>
                <w:bCs w:val="0"/>
                <w:color w:val="212529"/>
              </w:rPr>
              <w:t>5424660890</w:t>
            </w:r>
          </w:p>
        </w:tc>
      </w:tr>
      <w:tr w:rsidR="00F35F38" w:rsidRPr="00C20CAC" w14:paraId="6036D4DE" w14:textId="77777777" w:rsidTr="00F35F38">
        <w:trPr>
          <w:cnfStyle w:val="010000000000" w:firstRow="0" w:lastRow="1" w:firstColumn="0" w:lastColumn="0" w:oddVBand="0" w:evenVBand="0" w:oddHBand="0" w:evenHBand="0" w:firstRowFirstColumn="0" w:firstRowLastColumn="0" w:lastRowFirstColumn="0" w:lastRowLastColumn="0"/>
          <w:trHeight w:val="578"/>
        </w:trPr>
        <w:tc>
          <w:tcPr>
            <w:cnfStyle w:val="001000000000" w:firstRow="0" w:lastRow="0" w:firstColumn="1" w:lastColumn="0" w:oddVBand="0" w:evenVBand="0" w:oddHBand="0" w:evenHBand="0" w:firstRowFirstColumn="0" w:firstRowLastColumn="0" w:lastRowFirstColumn="0" w:lastRowLastColumn="0"/>
            <w:tcW w:w="1680" w:type="dxa"/>
            <w:vAlign w:val="center"/>
          </w:tcPr>
          <w:p w14:paraId="2F7CF238" w14:textId="77777777" w:rsidR="00F35F38" w:rsidRPr="0080253A" w:rsidRDefault="00F35F38" w:rsidP="00DA4176">
            <w:pPr>
              <w:pStyle w:val="ListeParagraf"/>
              <w:numPr>
                <w:ilvl w:val="0"/>
                <w:numId w:val="50"/>
              </w:numPr>
              <w:rPr>
                <w:rFonts w:ascii="Times New Roman" w:hAnsi="Times New Roman" w:cs="Times New Roman"/>
                <w:sz w:val="24"/>
                <w:szCs w:val="24"/>
              </w:rPr>
            </w:pPr>
          </w:p>
        </w:tc>
        <w:tc>
          <w:tcPr>
            <w:tcW w:w="2986" w:type="dxa"/>
            <w:tcBorders>
              <w:top w:val="nil"/>
              <w:left w:val="single" w:sz="4" w:space="0" w:color="auto"/>
              <w:bottom w:val="single" w:sz="4" w:space="0" w:color="auto"/>
              <w:right w:val="single" w:sz="4" w:space="0" w:color="auto"/>
            </w:tcBorders>
            <w:shd w:val="clear" w:color="auto" w:fill="auto"/>
            <w:vAlign w:val="center"/>
          </w:tcPr>
          <w:p w14:paraId="2D143825" w14:textId="3EFDD72A" w:rsidR="00F35F38" w:rsidRPr="00FC1D7B" w:rsidRDefault="00F35F38" w:rsidP="00DA4176">
            <w:pPr>
              <w:cnfStyle w:val="010000000000" w:firstRow="0" w:lastRow="1" w:firstColumn="0" w:lastColumn="0" w:oddVBand="0" w:evenVBand="0" w:oddHBand="0" w:evenHBand="0" w:firstRowFirstColumn="0" w:firstRowLastColumn="0" w:lastRowFirstColumn="0" w:lastRowLastColumn="0"/>
              <w:rPr>
                <w:b w:val="0"/>
                <w:bCs w:val="0"/>
                <w:color w:val="212529"/>
              </w:rPr>
            </w:pPr>
            <w:r>
              <w:rPr>
                <w:b w:val="0"/>
                <w:bCs w:val="0"/>
                <w:color w:val="212529"/>
              </w:rPr>
              <w:t>Erdal ÇEKİÇ</w:t>
            </w:r>
          </w:p>
        </w:tc>
        <w:tc>
          <w:tcPr>
            <w:tcW w:w="2100" w:type="dxa"/>
            <w:vAlign w:val="center"/>
          </w:tcPr>
          <w:p w14:paraId="7BBAC12C" w14:textId="009429D4" w:rsidR="00F35F38" w:rsidRPr="00DA4176" w:rsidRDefault="00F35F38" w:rsidP="00DA4176">
            <w:pPr>
              <w:cnfStyle w:val="010000000000" w:firstRow="0" w:lastRow="1" w:firstColumn="0" w:lastColumn="0" w:oddVBand="0" w:evenVBand="0" w:oddHBand="0" w:evenHBand="0" w:firstRowFirstColumn="0" w:firstRowLastColumn="0" w:lastRowFirstColumn="0" w:lastRowLastColumn="0"/>
              <w:rPr>
                <w:b w:val="0"/>
                <w:bCs w:val="0"/>
                <w:color w:val="212529"/>
              </w:rPr>
            </w:pPr>
            <w:r w:rsidRPr="00687457">
              <w:rPr>
                <w:rFonts w:ascii="Times New Roman" w:eastAsia="Times New Roman" w:hAnsi="Times New Roman" w:cs="Times New Roman"/>
                <w:b w:val="0"/>
                <w:bCs w:val="0"/>
                <w:color w:val="212529"/>
              </w:rPr>
              <w:t>Öğretmen</w:t>
            </w:r>
          </w:p>
        </w:tc>
        <w:tc>
          <w:tcPr>
            <w:cnfStyle w:val="000100000000" w:firstRow="0" w:lastRow="0" w:firstColumn="0" w:lastColumn="1" w:oddVBand="0" w:evenVBand="0" w:oddHBand="0" w:evenHBand="0" w:firstRowFirstColumn="0" w:firstRowLastColumn="0" w:lastRowFirstColumn="0" w:lastRowLastColumn="0"/>
            <w:tcW w:w="2780" w:type="dxa"/>
            <w:vAlign w:val="center"/>
          </w:tcPr>
          <w:p w14:paraId="4691BE1A" w14:textId="47AFFDED" w:rsidR="00F35F38" w:rsidRPr="003134F7" w:rsidRDefault="00F35F38" w:rsidP="00DA4176">
            <w:pPr>
              <w:spacing w:after="160"/>
              <w:rPr>
                <w:b w:val="0"/>
                <w:color w:val="212529"/>
              </w:rPr>
            </w:pPr>
            <w:r>
              <w:rPr>
                <w:b w:val="0"/>
                <w:color w:val="212529"/>
              </w:rPr>
              <w:t>5424466345</w:t>
            </w:r>
          </w:p>
        </w:tc>
      </w:tr>
    </w:tbl>
    <w:p w14:paraId="3291384B" w14:textId="197D533D" w:rsidR="00C20CAC" w:rsidRPr="003134F7" w:rsidRDefault="00C20CAC" w:rsidP="0080253A">
      <w:pPr>
        <w:pStyle w:val="ListeParagraf"/>
        <w:numPr>
          <w:ilvl w:val="0"/>
          <w:numId w:val="50"/>
        </w:numPr>
        <w:ind w:left="709" w:hanging="709"/>
        <w:rPr>
          <w:rFonts w:ascii="Times New Roman" w:hAnsi="Times New Roman" w:cs="Times New Roman"/>
          <w:b/>
          <w:sz w:val="24"/>
          <w:szCs w:val="24"/>
        </w:rPr>
      </w:pPr>
      <w:r w:rsidRPr="00C20CAC">
        <w:rPr>
          <w:rFonts w:ascii="Times New Roman" w:hAnsi="Times New Roman" w:cs="Times New Roman"/>
          <w:b/>
          <w:sz w:val="24"/>
        </w:rPr>
        <w:lastRenderedPageBreak/>
        <w:t>ÖĞRENCİ SAYISAL</w:t>
      </w:r>
      <w:r w:rsidRPr="00C20CAC">
        <w:rPr>
          <w:rFonts w:ascii="Times New Roman" w:hAnsi="Times New Roman" w:cs="Times New Roman"/>
          <w:b/>
          <w:spacing w:val="-2"/>
          <w:sz w:val="24"/>
        </w:rPr>
        <w:t xml:space="preserve"> </w:t>
      </w:r>
      <w:r w:rsidRPr="00C20CAC">
        <w:rPr>
          <w:rFonts w:ascii="Times New Roman" w:hAnsi="Times New Roman" w:cs="Times New Roman"/>
          <w:b/>
          <w:sz w:val="24"/>
        </w:rPr>
        <w:t>VERİLERİ</w:t>
      </w:r>
    </w:p>
    <w:p w14:paraId="77EF1749" w14:textId="77777777" w:rsidR="003134F7" w:rsidRPr="00C20CAC" w:rsidRDefault="003134F7" w:rsidP="003134F7">
      <w:pPr>
        <w:pStyle w:val="ListeParagraf"/>
        <w:ind w:left="709"/>
        <w:rPr>
          <w:rFonts w:ascii="Times New Roman" w:hAnsi="Times New Roman" w:cs="Times New Roman"/>
          <w:b/>
          <w:sz w:val="24"/>
          <w:szCs w:val="24"/>
        </w:rPr>
      </w:pPr>
    </w:p>
    <w:p w14:paraId="08296174" w14:textId="77777777" w:rsidR="00C20CAC" w:rsidRPr="00C20CAC" w:rsidRDefault="00C20CAC" w:rsidP="00C20CAC">
      <w:pPr>
        <w:pStyle w:val="GvdeMetni"/>
        <w:rPr>
          <w:b/>
          <w:sz w:val="20"/>
        </w:rPr>
      </w:pPr>
    </w:p>
    <w:tbl>
      <w:tblPr>
        <w:tblStyle w:val="KlavuzTablo1Ak-Vurgu21"/>
        <w:tblpPr w:leftFromText="141" w:rightFromText="141" w:vertAnchor="text" w:horzAnchor="margin" w:tblpXSpec="center" w:tblpY="186"/>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015"/>
        <w:gridCol w:w="1069"/>
        <w:gridCol w:w="1069"/>
        <w:gridCol w:w="1069"/>
        <w:gridCol w:w="1069"/>
        <w:gridCol w:w="1069"/>
        <w:gridCol w:w="1069"/>
        <w:gridCol w:w="1069"/>
      </w:tblGrid>
      <w:tr w:rsidR="001A1BB0" w:rsidRPr="00C20CAC" w14:paraId="071FF66E" w14:textId="5808E744" w:rsidTr="001A1BB0">
        <w:trPr>
          <w:cnfStyle w:val="100000000000" w:firstRow="1" w:lastRow="0" w:firstColumn="0" w:lastColumn="0" w:oddVBand="0" w:evenVBand="0" w:oddHBand="0" w:evenHBand="0" w:firstRowFirstColumn="0" w:firstRowLastColumn="0" w:lastRowFirstColumn="0" w:lastRowLastColumn="0"/>
          <w:cantSplit/>
          <w:trHeight w:val="1226"/>
        </w:trPr>
        <w:tc>
          <w:tcPr>
            <w:cnfStyle w:val="001000000000" w:firstRow="0" w:lastRow="0" w:firstColumn="1" w:lastColumn="0" w:oddVBand="0" w:evenVBand="0" w:oddHBand="0" w:evenHBand="0" w:firstRowFirstColumn="0" w:firstRowLastColumn="0" w:lastRowFirstColumn="0" w:lastRowLastColumn="0"/>
            <w:tcW w:w="2015" w:type="dxa"/>
            <w:vAlign w:val="center"/>
          </w:tcPr>
          <w:p w14:paraId="368C4834" w14:textId="77777777" w:rsidR="001A1BB0" w:rsidRPr="00C20CAC" w:rsidRDefault="001A1BB0" w:rsidP="003A0733">
            <w:pPr>
              <w:pStyle w:val="TableParagraph"/>
              <w:jc w:val="center"/>
              <w:rPr>
                <w:b w:val="0"/>
              </w:rPr>
            </w:pPr>
            <w:r w:rsidRPr="00C20CAC">
              <w:rPr>
                <w:b w:val="0"/>
              </w:rPr>
              <w:t>TOPLAM</w:t>
            </w:r>
          </w:p>
          <w:p w14:paraId="3EBABB0C" w14:textId="77777777" w:rsidR="001A1BB0" w:rsidRPr="00C20CAC" w:rsidRDefault="001A1BB0" w:rsidP="003A0733">
            <w:pPr>
              <w:pStyle w:val="TableParagraph"/>
              <w:jc w:val="center"/>
              <w:rPr>
                <w:b w:val="0"/>
              </w:rPr>
            </w:pPr>
            <w:r w:rsidRPr="00C20CAC">
              <w:rPr>
                <w:b w:val="0"/>
              </w:rPr>
              <w:t>ÖĞRENCİ</w:t>
            </w:r>
          </w:p>
          <w:p w14:paraId="1CA69221" w14:textId="77777777" w:rsidR="001A1BB0" w:rsidRPr="00C20CAC" w:rsidRDefault="001A1BB0" w:rsidP="003A0733">
            <w:pPr>
              <w:pStyle w:val="TableParagraph"/>
              <w:jc w:val="center"/>
              <w:rPr>
                <w:b w:val="0"/>
              </w:rPr>
            </w:pPr>
            <w:r w:rsidRPr="00C20CAC">
              <w:rPr>
                <w:b w:val="0"/>
              </w:rPr>
              <w:t>SAYISI</w:t>
            </w:r>
          </w:p>
        </w:tc>
        <w:tc>
          <w:tcPr>
            <w:tcW w:w="1069" w:type="dxa"/>
            <w:vAlign w:val="center"/>
          </w:tcPr>
          <w:p w14:paraId="778C6366" w14:textId="29C0E1A9"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5-A</w:t>
            </w:r>
          </w:p>
        </w:tc>
        <w:tc>
          <w:tcPr>
            <w:tcW w:w="1069" w:type="dxa"/>
            <w:vAlign w:val="center"/>
          </w:tcPr>
          <w:p w14:paraId="5FCE2548" w14:textId="4A1F31A8"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5-B</w:t>
            </w:r>
          </w:p>
        </w:tc>
        <w:tc>
          <w:tcPr>
            <w:tcW w:w="1069" w:type="dxa"/>
            <w:vAlign w:val="center"/>
          </w:tcPr>
          <w:p w14:paraId="02792449" w14:textId="1B85A63E"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6-A</w:t>
            </w:r>
          </w:p>
        </w:tc>
        <w:tc>
          <w:tcPr>
            <w:tcW w:w="1069" w:type="dxa"/>
            <w:vAlign w:val="center"/>
          </w:tcPr>
          <w:p w14:paraId="7C71B1EC" w14:textId="106A469C"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6-B</w:t>
            </w:r>
          </w:p>
        </w:tc>
        <w:tc>
          <w:tcPr>
            <w:tcW w:w="1069" w:type="dxa"/>
            <w:vAlign w:val="center"/>
          </w:tcPr>
          <w:p w14:paraId="30C3ADCA" w14:textId="19CD2410"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7-A</w:t>
            </w:r>
          </w:p>
        </w:tc>
        <w:tc>
          <w:tcPr>
            <w:tcW w:w="1069" w:type="dxa"/>
            <w:vAlign w:val="center"/>
          </w:tcPr>
          <w:p w14:paraId="5DEEDCF2" w14:textId="3980643F" w:rsidR="001A1BB0" w:rsidRPr="00C20CAC" w:rsidRDefault="001A1BB0" w:rsidP="003A0733">
            <w:pPr>
              <w:pStyle w:val="TableParagraph"/>
              <w:jc w:val="center"/>
              <w:cnfStyle w:val="100000000000" w:firstRow="1" w:lastRow="0" w:firstColumn="0" w:lastColumn="0" w:oddVBand="0" w:evenVBand="0" w:oddHBand="0" w:evenHBand="0" w:firstRowFirstColumn="0" w:firstRowLastColumn="0" w:lastRowFirstColumn="0" w:lastRowLastColumn="0"/>
              <w:rPr>
                <w:b w:val="0"/>
              </w:rPr>
            </w:pPr>
            <w:r>
              <w:rPr>
                <w:b w:val="0"/>
              </w:rPr>
              <w:t>8-A</w:t>
            </w:r>
          </w:p>
        </w:tc>
        <w:tc>
          <w:tcPr>
            <w:cnfStyle w:val="000100000000" w:firstRow="0" w:lastRow="0" w:firstColumn="0" w:lastColumn="1" w:oddVBand="0" w:evenVBand="0" w:oddHBand="0" w:evenHBand="0" w:firstRowFirstColumn="0" w:firstRowLastColumn="0" w:lastRowFirstColumn="0" w:lastRowLastColumn="0"/>
            <w:tcW w:w="1069" w:type="dxa"/>
            <w:vAlign w:val="center"/>
          </w:tcPr>
          <w:p w14:paraId="2F9F2374" w14:textId="6D0A2D88" w:rsidR="001A1BB0" w:rsidRPr="00C20CAC" w:rsidRDefault="001A1BB0" w:rsidP="003A0733">
            <w:pPr>
              <w:pStyle w:val="TableParagraph"/>
              <w:jc w:val="center"/>
              <w:rPr>
                <w:b w:val="0"/>
              </w:rPr>
            </w:pPr>
            <w:r>
              <w:rPr>
                <w:b w:val="0"/>
              </w:rPr>
              <w:t>8-B</w:t>
            </w:r>
          </w:p>
        </w:tc>
      </w:tr>
      <w:tr w:rsidR="001A1BB0" w:rsidRPr="00C20CAC" w14:paraId="24B99FBC" w14:textId="683FAA45" w:rsidTr="001A1BB0">
        <w:trPr>
          <w:cnfStyle w:val="010000000000" w:firstRow="0" w:lastRow="1" w:firstColumn="0" w:lastColumn="0" w:oddVBand="0" w:evenVBand="0" w:oddHBand="0"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2015" w:type="dxa"/>
            <w:vAlign w:val="center"/>
          </w:tcPr>
          <w:p w14:paraId="703D92E7" w14:textId="3B514E41" w:rsidR="001A1BB0" w:rsidRPr="00C20CAC" w:rsidRDefault="001A1BB0" w:rsidP="003A0733">
            <w:pPr>
              <w:pStyle w:val="TableParagraph"/>
              <w:jc w:val="center"/>
              <w:rPr>
                <w:b w:val="0"/>
              </w:rPr>
            </w:pPr>
            <w:r>
              <w:rPr>
                <w:b w:val="0"/>
              </w:rPr>
              <w:t>154</w:t>
            </w:r>
          </w:p>
        </w:tc>
        <w:tc>
          <w:tcPr>
            <w:tcW w:w="1069" w:type="dxa"/>
            <w:vAlign w:val="center"/>
          </w:tcPr>
          <w:p w14:paraId="10387BE8" w14:textId="401E3C44"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22</w:t>
            </w:r>
          </w:p>
        </w:tc>
        <w:tc>
          <w:tcPr>
            <w:tcW w:w="1069" w:type="dxa"/>
            <w:vAlign w:val="center"/>
          </w:tcPr>
          <w:p w14:paraId="61F63D75" w14:textId="29920572"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22</w:t>
            </w:r>
          </w:p>
        </w:tc>
        <w:tc>
          <w:tcPr>
            <w:tcW w:w="1069" w:type="dxa"/>
            <w:vAlign w:val="center"/>
          </w:tcPr>
          <w:p w14:paraId="3EA0AAF7" w14:textId="0FA213BA"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23</w:t>
            </w:r>
          </w:p>
        </w:tc>
        <w:tc>
          <w:tcPr>
            <w:tcW w:w="1069" w:type="dxa"/>
            <w:vAlign w:val="center"/>
          </w:tcPr>
          <w:p w14:paraId="34CB8A11" w14:textId="672EEE6D"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19</w:t>
            </w:r>
          </w:p>
        </w:tc>
        <w:tc>
          <w:tcPr>
            <w:tcW w:w="1069" w:type="dxa"/>
            <w:vAlign w:val="center"/>
          </w:tcPr>
          <w:p w14:paraId="7F7C7AD3" w14:textId="345D0A53"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33</w:t>
            </w:r>
          </w:p>
        </w:tc>
        <w:tc>
          <w:tcPr>
            <w:tcW w:w="1069" w:type="dxa"/>
            <w:vAlign w:val="center"/>
          </w:tcPr>
          <w:p w14:paraId="6580E9E2" w14:textId="733E68DF" w:rsidR="001A1BB0" w:rsidRPr="00C20CAC" w:rsidRDefault="001A1BB0" w:rsidP="003A0733">
            <w:pPr>
              <w:pStyle w:val="TableParagraph"/>
              <w:jc w:val="center"/>
              <w:cnfStyle w:val="010000000000" w:firstRow="0" w:lastRow="1" w:firstColumn="0" w:lastColumn="0" w:oddVBand="0" w:evenVBand="0" w:oddHBand="0" w:evenHBand="0" w:firstRowFirstColumn="0" w:firstRowLastColumn="0" w:lastRowFirstColumn="0" w:lastRowLastColumn="0"/>
              <w:rPr>
                <w:b w:val="0"/>
              </w:rPr>
            </w:pPr>
            <w:r>
              <w:rPr>
                <w:b w:val="0"/>
              </w:rPr>
              <w:t>17</w:t>
            </w:r>
          </w:p>
        </w:tc>
        <w:tc>
          <w:tcPr>
            <w:cnfStyle w:val="000100000000" w:firstRow="0" w:lastRow="0" w:firstColumn="0" w:lastColumn="1" w:oddVBand="0" w:evenVBand="0" w:oddHBand="0" w:evenHBand="0" w:firstRowFirstColumn="0" w:firstRowLastColumn="0" w:lastRowFirstColumn="0" w:lastRowLastColumn="0"/>
            <w:tcW w:w="1069" w:type="dxa"/>
            <w:vAlign w:val="center"/>
          </w:tcPr>
          <w:p w14:paraId="1D997F69" w14:textId="1C858F26" w:rsidR="001A1BB0" w:rsidRPr="00C20CAC" w:rsidRDefault="001A1BB0" w:rsidP="003A0733">
            <w:pPr>
              <w:pStyle w:val="TableParagraph"/>
              <w:jc w:val="center"/>
              <w:rPr>
                <w:b w:val="0"/>
              </w:rPr>
            </w:pPr>
            <w:r>
              <w:rPr>
                <w:b w:val="0"/>
              </w:rPr>
              <w:t>18</w:t>
            </w:r>
          </w:p>
        </w:tc>
      </w:tr>
    </w:tbl>
    <w:p w14:paraId="0031B8CE" w14:textId="77777777" w:rsidR="00C20CAC" w:rsidRDefault="00C20CAC" w:rsidP="00C20CAC">
      <w:pPr>
        <w:pStyle w:val="GvdeMetni"/>
        <w:spacing w:before="6"/>
        <w:rPr>
          <w:b/>
          <w:sz w:val="26"/>
        </w:rPr>
      </w:pPr>
    </w:p>
    <w:p w14:paraId="0E8B7195" w14:textId="77777777" w:rsidR="00C20CAC" w:rsidRDefault="00C20CAC" w:rsidP="00C20CAC">
      <w:pPr>
        <w:pStyle w:val="GvdeMetni"/>
        <w:rPr>
          <w:b/>
          <w:sz w:val="20"/>
        </w:rPr>
      </w:pPr>
    </w:p>
    <w:p w14:paraId="16912432" w14:textId="77777777" w:rsidR="00C20CAC" w:rsidRDefault="00C20CAC" w:rsidP="00C20CAC">
      <w:pPr>
        <w:pStyle w:val="GvdeMetni"/>
        <w:spacing w:before="8"/>
        <w:rPr>
          <w:b/>
          <w:sz w:val="17"/>
        </w:rPr>
      </w:pPr>
    </w:p>
    <w:p w14:paraId="59264372" w14:textId="77777777" w:rsidR="00C20CAC" w:rsidRDefault="00C20CAC" w:rsidP="0080253A">
      <w:pPr>
        <w:pStyle w:val="ListeParagraf"/>
        <w:numPr>
          <w:ilvl w:val="0"/>
          <w:numId w:val="50"/>
        </w:numPr>
        <w:ind w:left="142" w:hanging="142"/>
        <w:rPr>
          <w:rFonts w:ascii="Times New Roman" w:hAnsi="Times New Roman" w:cs="Times New Roman"/>
          <w:b/>
          <w:sz w:val="24"/>
          <w:szCs w:val="24"/>
        </w:rPr>
      </w:pPr>
      <w:r>
        <w:rPr>
          <w:rFonts w:ascii="Times New Roman" w:hAnsi="Times New Roman" w:cs="Times New Roman"/>
          <w:b/>
          <w:sz w:val="24"/>
          <w:szCs w:val="24"/>
        </w:rPr>
        <w:t>OKUL VERİ İLETİŞİM ZİNCİRİ</w:t>
      </w:r>
    </w:p>
    <w:p w14:paraId="2BF66209" w14:textId="77777777" w:rsidR="00C20CAC" w:rsidRDefault="00C20CAC" w:rsidP="00C20CAC">
      <w:pPr>
        <w:pStyle w:val="ListeParagraf"/>
        <w:ind w:left="142"/>
        <w:rPr>
          <w:rFonts w:ascii="Times New Roman" w:hAnsi="Times New Roman" w:cs="Times New Roman"/>
          <w:b/>
          <w:sz w:val="24"/>
          <w:szCs w:val="24"/>
        </w:rPr>
      </w:pPr>
    </w:p>
    <w:p w14:paraId="261BB55C" w14:textId="77777777" w:rsidR="00C20CAC" w:rsidRDefault="00C205E7" w:rsidP="00C20CAC">
      <w:pPr>
        <w:pStyle w:val="ListeParagraf"/>
        <w:tabs>
          <w:tab w:val="left" w:pos="1284"/>
        </w:tabs>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0288" behindDoc="0" locked="0" layoutInCell="1" allowOverlap="1" wp14:anchorId="43699B81" wp14:editId="453942EA">
                <wp:simplePos x="0" y="0"/>
                <wp:positionH relativeFrom="column">
                  <wp:posOffset>3175</wp:posOffset>
                </wp:positionH>
                <wp:positionV relativeFrom="paragraph">
                  <wp:posOffset>186690</wp:posOffset>
                </wp:positionV>
                <wp:extent cx="2153920" cy="1508760"/>
                <wp:effectExtent l="0" t="0" r="17780" b="15240"/>
                <wp:wrapTopAndBottom/>
                <wp:docPr id="3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508760"/>
                        </a:xfrm>
                        <a:prstGeom prst="rect">
                          <a:avLst/>
                        </a:prstGeom>
                        <a:solidFill>
                          <a:schemeClr val="accent1">
                            <a:lumMod val="20000"/>
                            <a:lumOff val="80000"/>
                          </a:schemeClr>
                        </a:solidFill>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46101153" w14:textId="77777777" w:rsidR="00C20CAC" w:rsidRPr="00553302" w:rsidRDefault="00C20CAC" w:rsidP="00C20CAC">
                            <w:pPr>
                              <w:rPr>
                                <w:b/>
                              </w:rPr>
                            </w:pPr>
                          </w:p>
                          <w:p w14:paraId="717571BE" w14:textId="77777777" w:rsidR="00C205E7" w:rsidRDefault="00C205E7" w:rsidP="00C20CAC">
                            <w:pPr>
                              <w:spacing w:before="183" w:line="276" w:lineRule="auto"/>
                              <w:ind w:left="661" w:right="594" w:hanging="104"/>
                              <w:jc w:val="center"/>
                              <w:rPr>
                                <w:rFonts w:ascii="Carlito" w:hAnsi="Carlito"/>
                              </w:rPr>
                            </w:pPr>
                          </w:p>
                          <w:p w14:paraId="41998900" w14:textId="77777777" w:rsidR="00C20CAC" w:rsidRPr="00553302" w:rsidRDefault="00C20CAC" w:rsidP="00C20CAC">
                            <w:pPr>
                              <w:spacing w:before="183" w:line="276" w:lineRule="auto"/>
                              <w:ind w:left="661" w:right="594" w:hanging="104"/>
                              <w:jc w:val="center"/>
                              <w:rPr>
                                <w:rFonts w:ascii="Carlito" w:hAnsi="Carlito"/>
                              </w:rPr>
                            </w:pPr>
                            <w:r w:rsidRPr="00553302">
                              <w:rPr>
                                <w:rFonts w:ascii="Carlito" w:hAnsi="Carlito"/>
                              </w:rPr>
                              <w:t>OKUL MÜDÜR YARDIMCISI</w:t>
                            </w:r>
                          </w:p>
                        </w:txbxContent>
                      </wps:txbx>
                      <wps:bodyPr rot="0" vert="horz" wrap="square" lIns="0" tIns="0" rIns="0" bIns="0" anchor="t" anchorCtr="0" upright="1">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3699B81" id="_x0000_t202" coordsize="21600,21600" o:spt="202" path="m,l,21600r21600,l21600,xe">
                <v:stroke joinstyle="miter"/>
                <v:path gradientshapeok="t" o:connecttype="rect"/>
              </v:shapetype>
              <v:shape id=" 36" o:spid="_x0000_s1026" type="#_x0000_t202" style="position:absolute;left:0;text-align:left;margin-left:.25pt;margin-top:14.7pt;width:169.6pt;height:118.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DbYwIAAF8FAAAOAAAAZHJzL2Uyb0RvYy54bWysVG1v1DAM/o7Ef4jynbV3Y8eo1ptg0xDS&#10;eBGDH5BLk2u0NA5J7trj189J2u4G0oQQXyLHsf3Yjx1fXA6dJnvhvAJT08VJSYkwHBpltjX98f3m&#10;1TklPjDTMA1G1PQgPL1cv3xx0dtKLKEF3QhHMIjxVW9r2oZgq6LwvBUd8ydghcFHCa5jAa9uWzSO&#10;9Ri908WyLFdFD66xDrjwHrXX+ZGuU3wpBQ9fpPQiEF1TzC2k06VzE89ifcGqrWO2VXxMg/1DFh1T&#10;BkHnUNcsMLJz6o9QneIOPMhwwqErQErFRaoBq1mUv1Vz1zIrUi1IjrczTf7/heWf918dUU1NT7FT&#10;hnXYI3K6irz01lf4fGfRIAzvYcD+phq9vQV+79GkOLLJDj5ab/pP0GAgtguQPAbpusgO1kswDDbi&#10;MJMvhkA4KpeLs9O3S3zi+LY4K8/frFJ7ClZN7tb58EFAR6JQU4fdTeHZ/taHmA6rJpOI5kGr5kZp&#10;nS5xosSVdmTPcBYY58KEXI/edZhv1uNMleNUoBpnJ6vPJzVCpNmMkRLgExBt/g53ldI+xl1NAKw6&#10;xn09qZ/DxbcInJoR+R87EQ5axHS0+SYktjhynHDnAnJtzf0itjtFQcvoIpG02Wls+lP+NHKXnUbb&#10;6CbSh5sdy+fRZuuECCbMjp0y4J53ltl+qjrXGqcxDJsBE4viBpoDTqOD/OtxS6HQgvtFSY8/vqb+&#10;5445QYn+aPBLxfUwCW4SNpPADEfXmgZKsngV8hrZWae2LUbOPBl4h1MvVZrHxyzGRPEXJ6bHjRPX&#10;xPE9WT3uxfUDAAAA//8DAFBLAwQUAAYACAAAACEABLOgwNwAAAAHAQAADwAAAGRycy9kb3ducmV2&#10;LnhtbEyOzU7DMBCE70i8g7VIXBB12tC0CXEqQHBGDb305sZLEmqvo9htw9uznOA4P5r5ys3krDjj&#10;GHpPCuazBARS401PrYLdx9v9GkSImoy2nlDBNwbYVNdXpS6Mv9AWz3VsBY9QKLSCLsahkDI0HTod&#10;Zn5A4uzTj05HlmMrzagvPO6sXCRJJp3uiR86PeBLh82xPjkFr8v9s2lyW783++PdV5pOlM23St3e&#10;TE+PICJO8a8Mv/iMDhUzHfyJTBBWwZJ7Chb5AwhO0zRfgTiwka0SkFUp//NXPwAAAP//AwBQSwEC&#10;LQAUAAYACAAAACEAtoM4kv4AAADhAQAAEwAAAAAAAAAAAAAAAAAAAAAAW0NvbnRlbnRfVHlwZXNd&#10;LnhtbFBLAQItABQABgAIAAAAIQA4/SH/1gAAAJQBAAALAAAAAAAAAAAAAAAAAC8BAABfcmVscy8u&#10;cmVsc1BLAQItABQABgAIAAAAIQDLLbDbYwIAAF8FAAAOAAAAAAAAAAAAAAAAAC4CAABkcnMvZTJv&#10;RG9jLnhtbFBLAQItABQABgAIAAAAIQAEs6DA3AAAAAcBAAAPAAAAAAAAAAAAAAAAAL0EAABkcnMv&#10;ZG93bnJldi54bWxQSwUGAAAAAAQABADzAAAAxgUAAAAA&#10;" fillcolor="#deeaf6 [660]" strokecolor="#a8d08d [1945]" strokeweight="1pt">
                <v:path arrowok="t"/>
                <v:textbox inset="0,0,0,0">
                  <w:txbxContent>
                    <w:p w14:paraId="46101153" w14:textId="77777777" w:rsidR="00C20CAC" w:rsidRPr="00553302" w:rsidRDefault="00C20CAC" w:rsidP="00C20CAC">
                      <w:pPr>
                        <w:rPr>
                          <w:b/>
                        </w:rPr>
                      </w:pPr>
                    </w:p>
                    <w:p w14:paraId="717571BE" w14:textId="77777777" w:rsidR="00C205E7" w:rsidRDefault="00C205E7" w:rsidP="00C20CAC">
                      <w:pPr>
                        <w:spacing w:before="183" w:line="276" w:lineRule="auto"/>
                        <w:ind w:left="661" w:right="594" w:hanging="104"/>
                        <w:jc w:val="center"/>
                        <w:rPr>
                          <w:rFonts w:ascii="Carlito" w:hAnsi="Carlito"/>
                        </w:rPr>
                      </w:pPr>
                    </w:p>
                    <w:p w14:paraId="41998900" w14:textId="77777777" w:rsidR="00C20CAC" w:rsidRPr="00553302" w:rsidRDefault="00C20CAC"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mc:Fallback>
        </mc:AlternateContent>
      </w:r>
      <w:r w:rsidR="00C20CAC">
        <w:rPr>
          <w:noProof/>
          <w:sz w:val="20"/>
          <w:lang w:eastAsia="tr-TR"/>
        </w:rPr>
        <mc:AlternateContent>
          <mc:Choice Requires="wps">
            <w:drawing>
              <wp:anchor distT="0" distB="0" distL="114300" distR="114300" simplePos="0" relativeHeight="251664384" behindDoc="1" locked="0" layoutInCell="1" allowOverlap="1" wp14:anchorId="47B2AC4E" wp14:editId="40C8D317">
                <wp:simplePos x="0" y="0"/>
                <wp:positionH relativeFrom="column">
                  <wp:posOffset>3330682</wp:posOffset>
                </wp:positionH>
                <wp:positionV relativeFrom="paragraph">
                  <wp:posOffset>274955</wp:posOffset>
                </wp:positionV>
                <wp:extent cx="2313542" cy="2750185"/>
                <wp:effectExtent l="0" t="0" r="10795" b="12065"/>
                <wp:wrapNone/>
                <wp:docPr id="42"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13542" cy="2750185"/>
                        </a:xfrm>
                        <a:prstGeom prst="rect">
                          <a:avLst/>
                        </a:prstGeom>
                        <a:solidFill>
                          <a:schemeClr val="accent1">
                            <a:lumMod val="20000"/>
                            <a:lumOff val="80000"/>
                          </a:schemeClr>
                        </a:solidFill>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66EB105E" w14:textId="77777777" w:rsidR="00C20CAC" w:rsidRDefault="00C20CAC" w:rsidP="00C20CAC">
                            <w:pPr>
                              <w:rPr>
                                <w:b/>
                              </w:rPr>
                            </w:pPr>
                          </w:p>
                          <w:p w14:paraId="62DFC23C" w14:textId="77777777" w:rsidR="00C20CAC" w:rsidRDefault="00C20CAC" w:rsidP="00C20CAC">
                            <w:pPr>
                              <w:rPr>
                                <w:b/>
                              </w:rPr>
                            </w:pPr>
                          </w:p>
                          <w:p w14:paraId="3D2B5AB4" w14:textId="77777777" w:rsidR="00C20CAC" w:rsidRDefault="00C20CAC" w:rsidP="00C20CAC">
                            <w:pPr>
                              <w:rPr>
                                <w:b/>
                              </w:rPr>
                            </w:pPr>
                          </w:p>
                          <w:p w14:paraId="43437C3D" w14:textId="77777777" w:rsidR="00C20CAC" w:rsidRDefault="00C20CAC" w:rsidP="00C20CAC">
                            <w:pPr>
                              <w:spacing w:before="4"/>
                              <w:rPr>
                                <w:b/>
                              </w:rPr>
                            </w:pPr>
                          </w:p>
                          <w:p w14:paraId="0F0209A1" w14:textId="77777777"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14:paraId="5C381451" w14:textId="77777777"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w:t>
                            </w:r>
                            <w:r w:rsidR="00C205E7">
                              <w:rPr>
                                <w:rFonts w:ascii="Carlito" w:hAnsi="Carlito"/>
                              </w:rPr>
                              <w:t xml:space="preserve"> </w:t>
                            </w:r>
                            <w:r w:rsidRPr="00553302">
                              <w:rPr>
                                <w:rFonts w:ascii="Carlito" w:hAnsi="Carlito"/>
                              </w:rPr>
                              <w:t>HİZMET BİRİMİNE İLETİLMESİ</w:t>
                            </w:r>
                          </w:p>
                        </w:txbxContent>
                      </wps:txbx>
                      <wps:bodyPr rot="0" vert="horz" wrap="square" lIns="0" tIns="0" rIns="0" bIns="0" anchor="t" anchorCtr="0" upright="1">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B2AC4E" id=" 40" o:spid="_x0000_s1027" type="#_x0000_t202" style="position:absolute;left:0;text-align:left;margin-left:262.25pt;margin-top:21.65pt;width:182.15pt;height:216.5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tbYwIAAGYFAAAOAAAAZHJzL2Uyb0RvYy54bWysVNtu1DAQfUfiHyy/02S3F1ZRsxW0KkIq&#10;FFH4AK9jb6w6HmN7N1m+nrGdpFuQKoR4scbjuZ45nsurodNkL5xXYGq6OCkpEYZDo8y2pt+/3b5Z&#10;UeIDMw3TYERND8LTq/XrV5e9rcQSWtCNcASDGF/1tqZtCLYqCs9b0TF/AlYYfJTgOhbw6rZF41iP&#10;0TtdLMvyoujBNdYBF96j9iY/0nWKL6Xg4V5KLwLRNcXaQjpdOjfxLNaXrNo6ZlvFxzLYP1TRMWUw&#10;6RzqhgVGdk79EapT3IEHGU44dAVIqbhIPWA3i/K3bh5aZkXqBcHxdobJ/7+w/PP+iyOqqenZkhLD&#10;OpwROUu49NZX+Pxg0SAM72HA+aYevb0D/ugRuuLIJkLuKx+tN/0naDAQ2wVIHoN0XUQH+yUYBgdx&#10;mMEXQyAclcvTxel5LILj2/LteblYncfxFKya3K3z4YOAjkShpg6nm8Kz/Z0P2XQyidk8aNXcKq3T&#10;JTJKXGtH9gy5wDgXJuR+9K7DerMeOVWOrEA1cierV5Maq0ncjJFSbc+SaPN3eS9S2cd5L6YErDrO&#10;ezapX8qLbzFxGkbEf5xEOGgRy9Hmq5A44ohxyjs3kHtrHhcjzskyukgEbXYah/4cP43YZcRH2+gm&#10;0oebHcuXs83WKSOYMDt2yoB72Vlm+6nr3GskYBg2Q+Jzqi9qNtAckJQO8ufHZYVCC+4nJT1+/Jr6&#10;HzvmBCX6o8GfFbfEJLhJ2EwCMxxdaxooyeJ1yNtkZ53athg5w2XgHZJfqkTLpyrGevEzJ/KMiydu&#10;i+N7snpaj+tfAAAA//8DAFBLAwQUAAYACAAAACEASyQuZN4AAAAKAQAADwAAAGRycy9kb3ducmV2&#10;LnhtbEyPTU/DMAyG70j8h8hIXBBLt34wStMJEJzRCpfdssS0ZY1TNdlW/j3mBL7ZfvT6cbWZ3SBO&#10;OIXek4LlIgGBZLztqVXw8f56uwYRoiarB0+o4BsDbOrLi0qX1p9pi6cmtoJDKJRaQRfjWEoZTIdO&#10;h4UfkXj36SenI7dTK+2kzxzuBrlKkkI63RNf6PSIzx2aQ3N0Cl7y3ZM190PzZnaHm680nalYbpW6&#10;vpofH0BEnOMfDL/6rA41O+39kWwQg4J8leWMKsjSFAQDay4Qex7cFRnIupL/X6h/AAAA//8DAFBL&#10;AQItABQABgAIAAAAIQC2gziS/gAAAOEBAAATAAAAAAAAAAAAAAAAAAAAAABbQ29udGVudF9UeXBl&#10;c10ueG1sUEsBAi0AFAAGAAgAAAAhADj9If/WAAAAlAEAAAsAAAAAAAAAAAAAAAAALwEAAF9yZWxz&#10;Ly5yZWxzUEsBAi0AFAAGAAgAAAAhAJJvS1tjAgAAZgUAAA4AAAAAAAAAAAAAAAAALgIAAGRycy9l&#10;Mm9Eb2MueG1sUEsBAi0AFAAGAAgAAAAhAEskLmTeAAAACgEAAA8AAAAAAAAAAAAAAAAAvQQAAGRy&#10;cy9kb3ducmV2LnhtbFBLBQYAAAAABAAEAPMAAADIBQAAAAA=&#10;" fillcolor="#deeaf6 [660]" strokecolor="#a8d08d [1945]" strokeweight="1pt">
                <v:path arrowok="t"/>
                <v:textbox inset="0,0,0,0">
                  <w:txbxContent>
                    <w:p w14:paraId="66EB105E" w14:textId="77777777" w:rsidR="00C20CAC" w:rsidRDefault="00C20CAC" w:rsidP="00C20CAC">
                      <w:pPr>
                        <w:rPr>
                          <w:b/>
                        </w:rPr>
                      </w:pPr>
                    </w:p>
                    <w:p w14:paraId="62DFC23C" w14:textId="77777777" w:rsidR="00C20CAC" w:rsidRDefault="00C20CAC" w:rsidP="00C20CAC">
                      <w:pPr>
                        <w:rPr>
                          <w:b/>
                        </w:rPr>
                      </w:pPr>
                    </w:p>
                    <w:p w14:paraId="3D2B5AB4" w14:textId="77777777" w:rsidR="00C20CAC" w:rsidRDefault="00C20CAC" w:rsidP="00C20CAC">
                      <w:pPr>
                        <w:rPr>
                          <w:b/>
                        </w:rPr>
                      </w:pPr>
                    </w:p>
                    <w:p w14:paraId="43437C3D" w14:textId="77777777" w:rsidR="00C20CAC" w:rsidRDefault="00C20CAC" w:rsidP="00C20CAC">
                      <w:pPr>
                        <w:spacing w:before="4"/>
                        <w:rPr>
                          <w:b/>
                        </w:rPr>
                      </w:pPr>
                    </w:p>
                    <w:p w14:paraId="0F0209A1" w14:textId="77777777" w:rsidR="00C20CAC" w:rsidRPr="00553302" w:rsidRDefault="00C20CAC" w:rsidP="00C205E7">
                      <w:pPr>
                        <w:spacing w:after="0"/>
                        <w:ind w:left="460" w:right="565"/>
                        <w:rPr>
                          <w:rFonts w:ascii="Carlito" w:hAnsi="Carlito"/>
                        </w:rPr>
                      </w:pPr>
                      <w:r w:rsidRPr="00553302">
                        <w:rPr>
                          <w:rFonts w:ascii="Carlito" w:hAnsi="Carlito"/>
                        </w:rPr>
                        <w:t>İL</w:t>
                      </w:r>
                      <w:r w:rsidR="00C205E7">
                        <w:rPr>
                          <w:rFonts w:ascii="Carlito" w:hAnsi="Carlito"/>
                        </w:rPr>
                        <w:t>/İLÇE MİLLİ EĞİTİM</w:t>
                      </w:r>
                    </w:p>
                    <w:p w14:paraId="5C381451" w14:textId="77777777" w:rsidR="00C20CAC" w:rsidRPr="00553302" w:rsidRDefault="00C20CAC" w:rsidP="00C205E7">
                      <w:pPr>
                        <w:spacing w:after="0" w:line="276" w:lineRule="auto"/>
                        <w:ind w:left="462" w:right="565"/>
                        <w:rPr>
                          <w:rFonts w:ascii="Carlito" w:hAnsi="Carlito"/>
                        </w:rPr>
                      </w:pPr>
                      <w:r w:rsidRPr="00553302">
                        <w:rPr>
                          <w:rFonts w:ascii="Carlito" w:hAnsi="Carlito"/>
                        </w:rPr>
                        <w:t>MÜDÜRLÜĞÜ PANDEMİ İZLEME</w:t>
                      </w:r>
                      <w:r w:rsidR="00C205E7">
                        <w:rPr>
                          <w:rFonts w:ascii="Carlito" w:hAnsi="Carlito"/>
                        </w:rPr>
                        <w:t xml:space="preserve"> </w:t>
                      </w:r>
                      <w:r w:rsidRPr="00553302">
                        <w:rPr>
                          <w:rFonts w:ascii="Carlito" w:hAnsi="Carlito"/>
                        </w:rPr>
                        <w:t>HİZMET BİRİMİNE İLETİLMESİ</w:t>
                      </w:r>
                    </w:p>
                  </w:txbxContent>
                </v:textbox>
              </v:shape>
            </w:pict>
          </mc:Fallback>
        </mc:AlternateContent>
      </w:r>
      <w:r w:rsidR="00C20CAC">
        <w:rPr>
          <w:noProof/>
          <w:sz w:val="20"/>
          <w:lang w:eastAsia="tr-TR"/>
        </w:rPr>
        <mc:AlternateContent>
          <mc:Choice Requires="wps">
            <w:drawing>
              <wp:anchor distT="0" distB="0" distL="114300" distR="114300" simplePos="0" relativeHeight="251662336" behindDoc="0" locked="0" layoutInCell="1" allowOverlap="1" wp14:anchorId="1D1E1C49" wp14:editId="272FD4CB">
                <wp:simplePos x="0" y="0"/>
                <wp:positionH relativeFrom="column">
                  <wp:posOffset>2153920</wp:posOffset>
                </wp:positionH>
                <wp:positionV relativeFrom="paragraph">
                  <wp:posOffset>462708</wp:posOffset>
                </wp:positionV>
                <wp:extent cx="1177859" cy="861848"/>
                <wp:effectExtent l="0" t="0" r="80010" b="90805"/>
                <wp:wrapNone/>
                <wp:docPr id="250" name="Dirsek Bağlayıcısı 250"/>
                <wp:cNvGraphicFramePr/>
                <a:graphic xmlns:a="http://schemas.openxmlformats.org/drawingml/2006/main">
                  <a:graphicData uri="http://schemas.microsoft.com/office/word/2010/wordprocessingShape">
                    <wps:wsp>
                      <wps:cNvCnPr/>
                      <wps:spPr>
                        <a:xfrm>
                          <a:off x="0" y="0"/>
                          <a:ext cx="1177859" cy="86184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621DB8D"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26" type="#_x0000_t34" style="position:absolute;margin-left:169.6pt;margin-top:36.45pt;width:92.75pt;height:67.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EJ5QEAAAMEAAAOAAAAZHJzL2Uyb0RvYy54bWysU1uOEzEQ/EfiDpb/yWQCuxuiTFYiAX4Q&#10;RAscwPG0Ewu/1DZJ5jScIXfIwWh7klkESAjET8/Y7qruKrfn90dr2B4wau8aXo/GnIGTvtVu2/DP&#10;n948m3IWk3CtMN5BwzuI/H7x9Mn8EGYw8TtvWkBGJC7ODqHhu5TCrKqi3IEVceQDODpUHq1ItMRt&#10;1aI4ELs11WQ8vq0OHtuAXkKMtLvqD/mi8CsFMn1QKkJipuHUWyoRS9zkWC3mYrZFEXZaXtoQ/9CF&#10;FdpR0YFqJZJgX1H/QmW1RB+9SiPpbeWV0hKKBlJTj39S83EnAhQtZE4Mg03x/9HK9/s1Mt02fHJD&#10;/jhh6ZJWGiN8Ya/E+ZsR3fkkz6d4PrGcQX4dQpwRbOnWeFnFsMYs/qjQ5i/JYsficTd4DMfEJG3W&#10;9d3d9OYlZ5LOprf19MU0k1aP6IAxvQVvWf5p+AZcWnrn6Co9Pi8mi/27mHrQNTmXNS7HJLR57VqW&#10;ukBSEmrhtgYuNXJKlQX0LZe/1Bno4Q+gyIrcZClThhCWBtle0PgIKamVemCi7AxT2pgBOP4z8JKf&#10;oVAG9G/AA6JU9i4NYKudx99VT8dry6rPvzrQ684WbHzblcss1tCklfu4vIo8yj+uC/zx7S6+AwAA&#10;//8DAFBLAwQUAAYACAAAACEAo5CQLd8AAAAKAQAADwAAAGRycy9kb3ducmV2LnhtbEyPwU7DMBBE&#10;70j8g7VIXBB1SKFtQjYVQkDPhEq9OrGJ3drrELtt+HvMCY6reZp5W60nZ9lJjcF4QribZcAUdV4a&#10;6hG2H6+3K2AhCpLCelII3yrAur68qEQp/Zne1amJPUslFEqBoGMcSs5Dp5UTYeYHRSn79KMTMZ1j&#10;z+UozqncWZ5n2YI7YSgtaDGoZ626Q3N0CC+7bn+wjX7TbfF1owOZYr8xiNdX09MjsKim+AfDr35S&#10;hzo5tf5IMjCLMJ8XeUIRlnkBLAEP+f0SWIuQZ6sF8Lri/1+ofwAAAP//AwBQSwECLQAUAAYACAAA&#10;ACEAtoM4kv4AAADhAQAAEwAAAAAAAAAAAAAAAAAAAAAAW0NvbnRlbnRfVHlwZXNdLnhtbFBLAQIt&#10;ABQABgAIAAAAIQA4/SH/1gAAAJQBAAALAAAAAAAAAAAAAAAAAC8BAABfcmVscy8ucmVsc1BLAQIt&#10;ABQABgAIAAAAIQAvIVEJ5QEAAAMEAAAOAAAAAAAAAAAAAAAAAC4CAABkcnMvZTJvRG9jLnhtbFBL&#10;AQItABQABgAIAAAAIQCjkJAt3wAAAAoBAAAPAAAAAAAAAAAAAAAAAD8EAABkcnMvZG93bnJldi54&#10;bWxQSwUGAAAAAAQABADzAAAASwUAAAAA&#10;" strokecolor="#5b9bd5 [3204]" strokeweight=".5pt">
                <v:stroke endarrow="block"/>
              </v:shape>
            </w:pict>
          </mc:Fallback>
        </mc:AlternateContent>
      </w:r>
      <w:r w:rsidR="00C20CAC">
        <w:rPr>
          <w:rFonts w:ascii="Times New Roman" w:hAnsi="Times New Roman" w:cs="Times New Roman"/>
          <w:b/>
          <w:sz w:val="24"/>
          <w:szCs w:val="24"/>
        </w:rPr>
        <w:tab/>
      </w:r>
    </w:p>
    <w:p w14:paraId="100945D8" w14:textId="77777777" w:rsidR="00C20CAC" w:rsidRDefault="00C20CAC" w:rsidP="00C20CAC">
      <w:pPr>
        <w:pStyle w:val="ListeParagraf"/>
        <w:ind w:left="142"/>
        <w:rPr>
          <w:rFonts w:ascii="Times New Roman" w:hAnsi="Times New Roman" w:cs="Times New Roman"/>
          <w:b/>
          <w:sz w:val="24"/>
          <w:szCs w:val="24"/>
        </w:rPr>
      </w:pPr>
    </w:p>
    <w:p w14:paraId="4EC92484" w14:textId="77777777" w:rsidR="00C20CAC" w:rsidRDefault="00C20CAC" w:rsidP="00C20CAC">
      <w:pPr>
        <w:pStyle w:val="ListeParagraf"/>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6432" behindDoc="0" locked="0" layoutInCell="1" allowOverlap="1" wp14:anchorId="71033307" wp14:editId="7356E927">
                <wp:simplePos x="0" y="0"/>
                <wp:positionH relativeFrom="column">
                  <wp:posOffset>-5631</wp:posOffset>
                </wp:positionH>
                <wp:positionV relativeFrom="paragraph">
                  <wp:posOffset>239946</wp:posOffset>
                </wp:positionV>
                <wp:extent cx="2153920" cy="1351915"/>
                <wp:effectExtent l="0" t="0" r="17780" b="19685"/>
                <wp:wrapTopAndBottom/>
                <wp:docPr id="24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53920" cy="1351915"/>
                        </a:xfrm>
                        <a:prstGeom prst="rect">
                          <a:avLst/>
                        </a:prstGeom>
                        <a:solidFill>
                          <a:schemeClr val="accent1">
                            <a:lumMod val="20000"/>
                            <a:lumOff val="80000"/>
                          </a:schemeClr>
                        </a:solidFill>
                        <a:ln>
                          <a:solidFill>
                            <a:schemeClr val="accent6">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14:paraId="6689DC96" w14:textId="77777777" w:rsidR="00C20CAC" w:rsidRPr="00553302" w:rsidRDefault="00C20CAC" w:rsidP="00C20CAC">
                            <w:pPr>
                              <w:rPr>
                                <w:b/>
                              </w:rPr>
                            </w:pPr>
                          </w:p>
                          <w:p w14:paraId="51E043ED" w14:textId="77777777" w:rsidR="00C205E7" w:rsidRDefault="00C205E7" w:rsidP="00C205E7">
                            <w:pPr>
                              <w:spacing w:after="0" w:line="276" w:lineRule="auto"/>
                              <w:ind w:left="618" w:right="612"/>
                              <w:jc w:val="center"/>
                              <w:rPr>
                                <w:rFonts w:ascii="Carlito" w:hAnsi="Carlito"/>
                              </w:rPr>
                            </w:pPr>
                            <w:r>
                              <w:rPr>
                                <w:rFonts w:ascii="Carlito" w:hAnsi="Carlito"/>
                              </w:rPr>
                              <w:t>İL SAĞLIK MÜDÜRLÜĞÜ</w:t>
                            </w:r>
                          </w:p>
                          <w:p w14:paraId="239AC858" w14:textId="77777777"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14:paraId="0404AB5E" w14:textId="77777777"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14:paraId="422EEEFE" w14:textId="77777777" w:rsidR="00C20CAC" w:rsidRPr="00553302" w:rsidRDefault="00C20CAC" w:rsidP="00C20CAC">
                            <w:pPr>
                              <w:spacing w:before="183" w:line="276" w:lineRule="auto"/>
                              <w:ind w:left="661" w:right="594" w:hanging="104"/>
                              <w:rPr>
                                <w:rFonts w:ascii="Carlito" w:hAnsi="Carlito"/>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033307" id="_x0000_s1028" type="#_x0000_t202" style="position:absolute;left:0;text-align:left;margin-left:-.45pt;margin-top:18.9pt;width:169.6pt;height:10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1haYwIAAGcFAAAOAAAAZHJzL2Uyb0RvYy54bWysVN1u0zAUvkfiHSzfszTdVm3R0gk2DSEN&#10;hhg8gOvYjTXHx9huk/L0HNtJ6ECaEOLGss//+c7nc3U9dJrshfMKTE3LkwUlwnBolNnW9NvXuzcX&#10;lPjATMM0GFHTg/D0ev361VVvK7GEFnQjHMEgxle9rWkbgq2KwvNWdMyfgBUGlRJcxwI+3bZoHOsx&#10;eqeL5WKxKnpwjXXAhfcovc1Kuk7xpRQ8PEjpRSC6plhbSKdL5yaexfqKVVvHbKv4WAb7hyo6pgwm&#10;nUPdssDIzqk/QnWKO/AgwwmHrgApFRepB+ymXPzWzWPLrEi9IDjezjD5/xeWf9p/dkQ1NV2e4agM&#10;63BI5HQVgemtr1D/aNEiDO9gwAGnJr29B/7k0aQ4sskOPlpv+o/QYCC2C5A8Bum6CA82TDAMTuIw&#10;oy+GQDgKl+X56eUSVRx15el5eVmexzIKVk3u1vnwXkBH4qWmDsebwrP9vQ/ZdDKJ2Txo1dwprdMj&#10;UkrcaEf2DMnAOBcm5H70rsN6sxxJtRhpgWIkTxZfTGKsJpEzRkq1PUuizd/lXaWyj/OupgSsOs57&#10;Nolfyou6mDgNI+I/TiIctIjlaPNFSJxxxDjlnRvIvTVP5YhzsowuEkGbncahP8dPI3YZ8dE2uon0&#10;42bHxcvZZuuUEUyYHTtlwL3sLLP91HXuNbIxDJshE3ri8AaaA5LSQf79uK3w0oL7QUmPP7+m/vuO&#10;OUGJ/mDwa8U1MV3cdNlMF2Y4utY0UJKvNyGvk511atti5AyXgbdIfqkSLWNduYqxXvzNiTzj5onr&#10;4vidrH7tx/VPAAAA//8DAFBLAwQUAAYACAAAACEACgcJKt0AAAAIAQAADwAAAGRycy9kb3ducmV2&#10;LnhtbEyPzU7DMBCE70i8g7VIXFDrtFb/QpwKEJxRA5fe3HhJQu11FLtteHuWUzmOZjTzTbEdvRNn&#10;HGIXSMNsmoFAqoPtqNHw+fE2WYOIyZA1LhBq+MEI2/L2pjC5DRfa4blKjeASirnR0KbU51LGukVv&#10;4jT0SOx9hcGbxHJopB3Mhcu9k/MsW0pvOuKF1vT40mJ9rE5ew+ti/2zrjave6/3x4VupkZazndb3&#10;d+PTI4iEY7qG4Q+f0aFkpkM4kY3CaZhsOKhBrfgA20qtFYiDhvkiW4EsC/n/QPkLAAD//wMAUEsB&#10;Ai0AFAAGAAgAAAAhALaDOJL+AAAA4QEAABMAAAAAAAAAAAAAAAAAAAAAAFtDb250ZW50X1R5cGVz&#10;XS54bWxQSwECLQAUAAYACAAAACEAOP0h/9YAAACUAQAACwAAAAAAAAAAAAAAAAAvAQAAX3JlbHMv&#10;LnJlbHNQSwECLQAUAAYACAAAACEAg6NYWmMCAABnBQAADgAAAAAAAAAAAAAAAAAuAgAAZHJzL2Uy&#10;b0RvYy54bWxQSwECLQAUAAYACAAAACEACgcJKt0AAAAIAQAADwAAAAAAAAAAAAAAAAC9BAAAZHJz&#10;L2Rvd25yZXYueG1sUEsFBgAAAAAEAAQA8wAAAMcFAAAAAA==&#10;" fillcolor="#deeaf6 [660]" strokecolor="#a8d08d [1945]" strokeweight="1pt">
                <v:path arrowok="t"/>
                <v:textbox inset="0,0,0,0">
                  <w:txbxContent>
                    <w:p w14:paraId="6689DC96" w14:textId="77777777" w:rsidR="00C20CAC" w:rsidRPr="00553302" w:rsidRDefault="00C20CAC" w:rsidP="00C20CAC">
                      <w:pPr>
                        <w:rPr>
                          <w:b/>
                        </w:rPr>
                      </w:pPr>
                    </w:p>
                    <w:p w14:paraId="51E043ED" w14:textId="77777777" w:rsidR="00C205E7" w:rsidRDefault="00C205E7" w:rsidP="00C205E7">
                      <w:pPr>
                        <w:spacing w:after="0" w:line="276" w:lineRule="auto"/>
                        <w:ind w:left="618" w:right="612"/>
                        <w:jc w:val="center"/>
                        <w:rPr>
                          <w:rFonts w:ascii="Carlito" w:hAnsi="Carlito"/>
                        </w:rPr>
                      </w:pPr>
                      <w:r>
                        <w:rPr>
                          <w:rFonts w:ascii="Carlito" w:hAnsi="Carlito"/>
                        </w:rPr>
                        <w:t>İL SAĞLIK MÜDÜRLÜĞÜ</w:t>
                      </w:r>
                    </w:p>
                    <w:p w14:paraId="239AC858" w14:textId="77777777" w:rsidR="00C20CAC" w:rsidRPr="00553302" w:rsidRDefault="00C20CAC" w:rsidP="00C205E7">
                      <w:pPr>
                        <w:spacing w:after="0" w:line="276" w:lineRule="auto"/>
                        <w:ind w:left="618" w:right="612"/>
                        <w:jc w:val="center"/>
                        <w:rPr>
                          <w:rFonts w:ascii="Carlito" w:hAnsi="Carlito"/>
                        </w:rPr>
                      </w:pPr>
                      <w:r w:rsidRPr="00553302">
                        <w:rPr>
                          <w:rFonts w:ascii="Carlito" w:hAnsi="Carlito"/>
                        </w:rPr>
                        <w:t>BULAŞICI HASTALIKLAR</w:t>
                      </w:r>
                    </w:p>
                    <w:p w14:paraId="0404AB5E" w14:textId="77777777" w:rsidR="00C20CAC" w:rsidRPr="00553302" w:rsidRDefault="00C20CAC" w:rsidP="00C20CAC">
                      <w:pPr>
                        <w:spacing w:before="1"/>
                        <w:ind w:left="287" w:right="285"/>
                        <w:jc w:val="center"/>
                        <w:rPr>
                          <w:rFonts w:ascii="Carlito" w:hAnsi="Carlito"/>
                        </w:rPr>
                      </w:pPr>
                      <w:r w:rsidRPr="00553302">
                        <w:rPr>
                          <w:rFonts w:ascii="Carlito" w:hAnsi="Carlito"/>
                        </w:rPr>
                        <w:t>BİRİMİNE İLETİLMESİ</w:t>
                      </w:r>
                    </w:p>
                    <w:p w14:paraId="422EEEFE" w14:textId="77777777" w:rsidR="00C20CAC" w:rsidRPr="00553302" w:rsidRDefault="00C20CAC" w:rsidP="00C20CAC">
                      <w:pPr>
                        <w:spacing w:before="183" w:line="276" w:lineRule="auto"/>
                        <w:ind w:left="661" w:right="594" w:hanging="104"/>
                        <w:rPr>
                          <w:rFonts w:ascii="Carlito" w:hAnsi="Carlito"/>
                        </w:rPr>
                      </w:pPr>
                    </w:p>
                  </w:txbxContent>
                </v:textbox>
                <w10:wrap type="topAndBottom"/>
              </v:shape>
            </w:pict>
          </mc:Fallback>
        </mc:AlternateContent>
      </w:r>
    </w:p>
    <w:p w14:paraId="158ACCDF" w14:textId="77777777" w:rsidR="00C20CAC" w:rsidRDefault="00C20CAC" w:rsidP="00C20CAC">
      <w:pPr>
        <w:pStyle w:val="ListeParagraf"/>
        <w:ind w:left="142"/>
        <w:rPr>
          <w:rFonts w:ascii="Times New Roman" w:hAnsi="Times New Roman" w:cs="Times New Roman"/>
          <w:b/>
          <w:sz w:val="24"/>
          <w:szCs w:val="24"/>
        </w:rPr>
      </w:pPr>
      <w:r>
        <w:rPr>
          <w:noProof/>
          <w:sz w:val="20"/>
          <w:lang w:eastAsia="tr-TR"/>
        </w:rPr>
        <mc:AlternateContent>
          <mc:Choice Requires="wps">
            <w:drawing>
              <wp:anchor distT="0" distB="0" distL="114300" distR="114300" simplePos="0" relativeHeight="251668480" behindDoc="0" locked="0" layoutInCell="1" allowOverlap="1" wp14:anchorId="2ADC90A2" wp14:editId="6AA56E5E">
                <wp:simplePos x="0" y="0"/>
                <wp:positionH relativeFrom="column">
                  <wp:posOffset>2164937</wp:posOffset>
                </wp:positionH>
                <wp:positionV relativeFrom="paragraph">
                  <wp:posOffset>176660</wp:posOffset>
                </wp:positionV>
                <wp:extent cx="1177158" cy="588580"/>
                <wp:effectExtent l="38100" t="76200" r="23495" b="21590"/>
                <wp:wrapNone/>
                <wp:docPr id="251" name="Dirsek Bağlayıcısı 251"/>
                <wp:cNvGraphicFramePr/>
                <a:graphic xmlns:a="http://schemas.openxmlformats.org/drawingml/2006/main">
                  <a:graphicData uri="http://schemas.microsoft.com/office/word/2010/wordprocessingShape">
                    <wps:wsp>
                      <wps:cNvCnPr/>
                      <wps:spPr>
                        <a:xfrm flipH="1" flipV="1">
                          <a:off x="0" y="0"/>
                          <a:ext cx="1177158" cy="58858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509D37" id="Dirsek Bağlayıcısı 251" o:spid="_x0000_s1026" type="#_x0000_t34" style="position:absolute;margin-left:170.45pt;margin-top:13.9pt;width:92.7pt;height:46.35pt;flip:x 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i48wEAABcEAAAOAAAAZHJzL2Uyb0RvYy54bWysU93OEjEQvTfxHZrey7IY/Ahh+RLBnwuj&#10;5PPnvnSn0Ni/TCuwT+Mz8A48mNMurEZNjMabpu3MOZ1zZrq4P1nDDoBRe9fwejTmDJz0rXa7hn/8&#10;8PLJjLOYhGuF8Q4a3kHk98vHjxbHMIeJ33vTAjIicXF+DA3fpxTmVRXlHqyIIx/AUVB5tCLREXdV&#10;i+JI7NZUk/H4WXX02Ab0EmKk23Uf5MvCrxTI9E6pCImZhlNtqaxY1m1eq+VCzHcowl7LaxniH6qw&#10;Qjt6dKBaiyTYF9S/UFkt0Uev0kh6W3mltISigdTU45/UvN+LAEULmRPDYFP8f7Ty7WGDTLcNn0xr&#10;zpyw1KS1xgif2XNx+WpEdznLyzlezixnkF/HEOcEW7kNXk8xbDCLPym0TBkdXtMo8LL7lHc5RlLZ&#10;qfjeDb7DKTFJl3V9d1dPaVIkxaaz2XRWGlP1jBkdMKZX4C3Lm4ZvwaWVd47a6/Fp4ReHNzFRPQS6&#10;JWegcXlNQpsXrmWpCyQvoRZuZyCLofScUmVRvYyyS52BHv4AiuzJRZZnymDCyiA7CBopISWVUmwp&#10;TJSdYUobMwDHfwZe8zMUytD+DXhAlJe9SwPYaufxd6+n061k1effHOh1Zwu2vu1Kg4s1NH3Fq+tP&#10;yeP947nAv//n5TcAAAD//wMAUEsDBBQABgAIAAAAIQC1pAA53QAAAAoBAAAPAAAAZHJzL2Rvd25y&#10;ZXYueG1sTI/LTsMwEEX3SPyDNUjsqENKEghxKoTUJZUofMA0njyEHyF2msDXM6xgOZqje8+tdqs1&#10;4kxTGLxTcLtJQJBrvB5cp+D9bX9zDyJEdBqNd6TgiwLs6suLCkvtF/dK52PsBIe4UKKCPsaxlDI0&#10;PVkMGz+S41/rJ4uRz6mTesKFw62RaZLk0uLguKHHkZ57aj6Os1Xw3coln7sXQ5gd2sPnWuzJF0pd&#10;X61PjyAirfEPhl99VoeanU5+djoIo2B7lzwwqiAteAIDWZpvQZyYTJMMZF3J/xPqHwAAAP//AwBQ&#10;SwECLQAUAAYACAAAACEAtoM4kv4AAADhAQAAEwAAAAAAAAAAAAAAAAAAAAAAW0NvbnRlbnRfVHlw&#10;ZXNdLnhtbFBLAQItABQABgAIAAAAIQA4/SH/1gAAAJQBAAALAAAAAAAAAAAAAAAAAC8BAABfcmVs&#10;cy8ucmVsc1BLAQItABQABgAIAAAAIQD0v3i48wEAABcEAAAOAAAAAAAAAAAAAAAAAC4CAABkcnMv&#10;ZTJvRG9jLnhtbFBLAQItABQABgAIAAAAIQC1pAA53QAAAAoBAAAPAAAAAAAAAAAAAAAAAE0EAABk&#10;cnMvZG93bnJldi54bWxQSwUGAAAAAAQABADzAAAAVwUAAAAA&#10;" strokecolor="#5b9bd5 [3204]" strokeweight=".5pt">
                <v:stroke endarrow="block"/>
              </v:shape>
            </w:pict>
          </mc:Fallback>
        </mc:AlternateContent>
      </w:r>
    </w:p>
    <w:p w14:paraId="08E25697" w14:textId="77777777" w:rsidR="00C20CAC" w:rsidRDefault="00C20CAC" w:rsidP="00C20CAC">
      <w:pPr>
        <w:pStyle w:val="ListeParagraf"/>
        <w:ind w:left="142"/>
        <w:rPr>
          <w:rFonts w:ascii="Times New Roman" w:hAnsi="Times New Roman" w:cs="Times New Roman"/>
          <w:b/>
          <w:sz w:val="24"/>
          <w:szCs w:val="24"/>
        </w:rPr>
      </w:pPr>
    </w:p>
    <w:p w14:paraId="6E208E95" w14:textId="77777777" w:rsidR="008A2B91" w:rsidRPr="00ED48EB" w:rsidRDefault="00E63B50" w:rsidP="0080253A">
      <w:pPr>
        <w:pStyle w:val="ListeParagraf"/>
        <w:numPr>
          <w:ilvl w:val="0"/>
          <w:numId w:val="50"/>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14:paraId="720ADF04" w14:textId="77777777"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 (CoV),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gibi daha ciddi hastalıklara kadar çeşitli 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’lar zoonotik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SARS-CoV'un misk ked</w:t>
      </w:r>
      <w:r w:rsidR="0001459A" w:rsidRPr="00ED48EB">
        <w:rPr>
          <w:rFonts w:ascii="Times New Roman" w:hAnsi="Times New Roman" w:cs="Times New Roman"/>
          <w:sz w:val="24"/>
          <w:szCs w:val="24"/>
        </w:rPr>
        <w:t xml:space="preserve">ilerinden, MERS-CoV'un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ancak hayvanlarda saptanan birçok coronavirüs mevcuttur</w:t>
      </w:r>
      <w:r w:rsidR="0001459A" w:rsidRPr="00ED48EB">
        <w:rPr>
          <w:rFonts w:ascii="Times New Roman" w:hAnsi="Times New Roman" w:cs="Times New Roman"/>
          <w:sz w:val="24"/>
          <w:szCs w:val="24"/>
        </w:rPr>
        <w:t xml:space="preserve">.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’ların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SARS-CoV,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 </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 xml:space="preserve">rilmemiş olan MERS-CoV </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w:t>
      </w:r>
      <w:r w:rsidR="0001459A" w:rsidRPr="00ED48EB">
        <w:rPr>
          <w:rFonts w:ascii="Times New Roman" w:hAnsi="Times New Roman" w:cs="Times New Roman"/>
          <w:sz w:val="24"/>
          <w:szCs w:val="24"/>
        </w:rPr>
        <w:lastRenderedPageBreak/>
        <w:t xml:space="preserve">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Zarqa’daki bir </w:t>
      </w:r>
      <w:r w:rsidR="008A2B91" w:rsidRPr="00ED48EB">
        <w:rPr>
          <w:rFonts w:ascii="Times New Roman" w:hAnsi="Times New Roman" w:cs="Times New Roman"/>
          <w:sz w:val="24"/>
          <w:szCs w:val="24"/>
        </w:rPr>
        <w:t xml:space="preserve">hastanede görüldüğü ortaya çıkmıştır. SARS </w:t>
      </w:r>
      <w:r w:rsidR="0025665A">
        <w:rPr>
          <w:rFonts w:ascii="Times New Roman" w:hAnsi="Times New Roman" w:cs="Times New Roman"/>
          <w:sz w:val="24"/>
          <w:szCs w:val="24"/>
        </w:rPr>
        <w:t>Coronavirüsü</w:t>
      </w:r>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DSÖ Çin Ülke Ofisi, Çin'in Hubei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14:paraId="261A8415" w14:textId="77777777" w:rsidR="008A2B91"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14:paraId="6249D532" w14:textId="77777777" w:rsidR="00C205E7" w:rsidRPr="00ED48EB" w:rsidRDefault="00C205E7" w:rsidP="00F85B44">
      <w:pPr>
        <w:jc w:val="both"/>
        <w:rPr>
          <w:rFonts w:ascii="Times New Roman" w:hAnsi="Times New Roman" w:cs="Times New Roman"/>
          <w:sz w:val="24"/>
          <w:szCs w:val="24"/>
        </w:rPr>
      </w:pPr>
    </w:p>
    <w:p w14:paraId="4584C883" w14:textId="77777777" w:rsidR="00EC7611" w:rsidRPr="00ED48EB" w:rsidRDefault="0040568D" w:rsidP="0080253A">
      <w:pPr>
        <w:pStyle w:val="ListeParagraf"/>
        <w:numPr>
          <w:ilvl w:val="0"/>
          <w:numId w:val="50"/>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14:paraId="120D3245" w14:textId="77777777"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 xml:space="preserve">slar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14:paraId="1F4E2B07" w14:textId="77777777" w:rsidR="00C205E7" w:rsidRPr="00ED48EB" w:rsidRDefault="00C205E7" w:rsidP="00601BE9">
      <w:pPr>
        <w:jc w:val="both"/>
        <w:rPr>
          <w:rFonts w:ascii="Times New Roman" w:hAnsi="Times New Roman" w:cs="Times New Roman"/>
          <w:sz w:val="24"/>
          <w:szCs w:val="24"/>
        </w:rPr>
      </w:pPr>
    </w:p>
    <w:p w14:paraId="14D57A98" w14:textId="77777777" w:rsidR="00855E0A" w:rsidRPr="00ED48EB" w:rsidRDefault="003E1814" w:rsidP="0080253A">
      <w:pPr>
        <w:pStyle w:val="ListeParagraf"/>
        <w:numPr>
          <w:ilvl w:val="0"/>
          <w:numId w:val="50"/>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14:paraId="5CCCE4E5" w14:textId="77777777"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semptomları, ateş, öksürük ve nefes darlığıdır. Daha ciddi vakalarda ağır solunum yolu enfeksiyonu, böbrek yetmezliği ve hatta ölüm gelişebilir. </w:t>
      </w:r>
    </w:p>
    <w:p w14:paraId="3B761090" w14:textId="77777777" w:rsidR="0040568D"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14:paraId="3B664951" w14:textId="77777777" w:rsidR="00F83D68" w:rsidRDefault="00F83D68" w:rsidP="0080253A">
      <w:pPr>
        <w:pStyle w:val="ListeParagraf"/>
        <w:numPr>
          <w:ilvl w:val="0"/>
          <w:numId w:val="50"/>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14:paraId="5E177C92" w14:textId="77777777" w:rsidR="009A2F1C" w:rsidRPr="00ED48EB" w:rsidRDefault="009A2F1C" w:rsidP="009A2F1C">
      <w:pPr>
        <w:pStyle w:val="ListeParagraf"/>
        <w:spacing w:after="0"/>
        <w:ind w:left="284"/>
        <w:jc w:val="both"/>
        <w:rPr>
          <w:rFonts w:ascii="Times New Roman" w:hAnsi="Times New Roman" w:cs="Times New Roman"/>
          <w:b/>
          <w:sz w:val="24"/>
          <w:szCs w:val="24"/>
        </w:rPr>
      </w:pPr>
    </w:p>
    <w:p w14:paraId="4612C634" w14:textId="77777777" w:rsidR="00F83D68" w:rsidRPr="00ED48EB" w:rsidRDefault="009A2F1C" w:rsidP="009A2F1C">
      <w:pPr>
        <w:pStyle w:val="ListeParagraf"/>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 gereklidir.</w:t>
      </w:r>
    </w:p>
    <w:p w14:paraId="594A9893" w14:textId="77777777"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14:paraId="1DCC1785" w14:textId="77777777"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El yıkama alışkanlıklarının yeterince sık olmaması, okul ortamında arkadaşları ile oldukça yakın ilişkide olmaları enfeksiyonun bulaşmasını ve yayılmasını kolaylaştırmaktadır.</w:t>
      </w:r>
    </w:p>
    <w:p w14:paraId="39AF142C" w14:textId="77777777" w:rsidR="0092086A" w:rsidRDefault="0092086A" w:rsidP="0092086A">
      <w:pPr>
        <w:pStyle w:val="ListeParagraf"/>
        <w:ind w:left="360"/>
        <w:jc w:val="both"/>
        <w:rPr>
          <w:rFonts w:ascii="Times New Roman" w:hAnsi="Times New Roman" w:cs="Times New Roman"/>
          <w:sz w:val="24"/>
          <w:szCs w:val="24"/>
        </w:rPr>
      </w:pPr>
    </w:p>
    <w:p w14:paraId="0CA5A112" w14:textId="77777777" w:rsidR="00143385" w:rsidRDefault="009A2F1C" w:rsidP="0080253A">
      <w:pPr>
        <w:pStyle w:val="ListeParagraf"/>
        <w:numPr>
          <w:ilvl w:val="0"/>
          <w:numId w:val="50"/>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14:paraId="4920F526" w14:textId="77777777" w:rsidR="009A2F1C" w:rsidRPr="00ED48EB" w:rsidRDefault="009A2F1C" w:rsidP="009A2F1C">
      <w:pPr>
        <w:pStyle w:val="ListeParagraf"/>
        <w:spacing w:after="0"/>
        <w:ind w:left="284"/>
        <w:jc w:val="both"/>
        <w:rPr>
          <w:rFonts w:ascii="Times New Roman" w:hAnsi="Times New Roman" w:cs="Times New Roman"/>
          <w:b/>
          <w:sz w:val="24"/>
          <w:szCs w:val="24"/>
        </w:rPr>
      </w:pPr>
    </w:p>
    <w:p w14:paraId="106982D5" w14:textId="77777777"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14:paraId="3ACCD88E" w14:textId="77777777"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prosedürlere göre yapılacaktır.</w:t>
      </w:r>
    </w:p>
    <w:p w14:paraId="5F9C9BBF" w14:textId="77777777" w:rsidR="004E621C" w:rsidRPr="00ED48EB" w:rsidRDefault="009A2F1C" w:rsidP="008A2020">
      <w:pPr>
        <w:pStyle w:val="ListeParagraf"/>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14:paraId="160FD843" w14:textId="77777777" w:rsidR="00F83D68" w:rsidRPr="00ED48EB" w:rsidRDefault="004E621C"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r w:rsidR="008A2020" w:rsidRPr="00ED48EB">
        <w:rPr>
          <w:rFonts w:ascii="Times New Roman" w:hAnsi="Times New Roman" w:cs="Times New Roman"/>
          <w:sz w:val="24"/>
          <w:szCs w:val="24"/>
        </w:rPr>
        <w:t xml:space="preserve"> </w:t>
      </w:r>
    </w:p>
    <w:p w14:paraId="78E84F10" w14:textId="77777777" w:rsidR="008A2020" w:rsidRPr="00ED48EB" w:rsidRDefault="008A2020" w:rsidP="008A2020">
      <w:pPr>
        <w:pStyle w:val="ListeParagraf"/>
        <w:ind w:left="360"/>
        <w:jc w:val="both"/>
        <w:rPr>
          <w:rFonts w:ascii="Times New Roman" w:hAnsi="Times New Roman" w:cs="Times New Roman"/>
          <w:sz w:val="24"/>
          <w:szCs w:val="24"/>
        </w:rPr>
      </w:pPr>
    </w:p>
    <w:p w14:paraId="032E1905" w14:textId="77777777" w:rsidR="009A2F1C" w:rsidRDefault="000E4A6A" w:rsidP="0080253A">
      <w:pPr>
        <w:pStyle w:val="ListeParagraf"/>
        <w:numPr>
          <w:ilvl w:val="0"/>
          <w:numId w:val="50"/>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14:paraId="1A828034" w14:textId="77777777"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14:paraId="1B7D04E4" w14:textId="77777777" w:rsidR="006F19DF" w:rsidRPr="00ED48EB" w:rsidRDefault="006F19DF" w:rsidP="00ED48EB">
      <w:pPr>
        <w:pStyle w:val="NormalWeb"/>
        <w:numPr>
          <w:ilvl w:val="0"/>
          <w:numId w:val="28"/>
        </w:numPr>
        <w:spacing w:before="0" w:beforeAutospacing="0"/>
        <w:jc w:val="both"/>
      </w:pPr>
      <w:r w:rsidRPr="00ED48EB">
        <w:t>Eller, parmak araları, tırnak ucu ve avuç içlerini de ovalayarak, sabun ve suyla en az 20 saniye yıkanmalı.</w:t>
      </w:r>
    </w:p>
    <w:p w14:paraId="26315993" w14:textId="77777777" w:rsidR="006F19DF" w:rsidRPr="00ED48EB" w:rsidRDefault="006F19DF" w:rsidP="00ED48EB">
      <w:pPr>
        <w:pStyle w:val="NormalWeb"/>
        <w:numPr>
          <w:ilvl w:val="0"/>
          <w:numId w:val="28"/>
        </w:numPr>
        <w:jc w:val="both"/>
      </w:pPr>
      <w:r w:rsidRPr="00ED48EB">
        <w:t>Kirli ellerle göz, burun ve ağza dokunmaktan kaçınılmalı. Özellikle hapşırma ve öksürme sonrasında ellerin su ve sabunla iyice yıkanmalıdır.</w:t>
      </w:r>
    </w:p>
    <w:p w14:paraId="4E461F76" w14:textId="77777777" w:rsidR="006F19DF" w:rsidRPr="00ED48EB" w:rsidRDefault="006F19DF" w:rsidP="00ED48EB">
      <w:pPr>
        <w:pStyle w:val="NormalWeb"/>
        <w:numPr>
          <w:ilvl w:val="0"/>
          <w:numId w:val="28"/>
        </w:numPr>
        <w:jc w:val="both"/>
      </w:pPr>
      <w:r w:rsidRPr="00ED48EB">
        <w:t>Her tuvalet kullanımı öncesinde ve sonrasında eller mutlaka yıkanmalıdır. Her tuvalet kullanımı sonrasında klozet kapağı kapatılarak sifon çekilmelidir.</w:t>
      </w:r>
    </w:p>
    <w:p w14:paraId="7331E182" w14:textId="77777777" w:rsidR="006F19DF" w:rsidRPr="00ED48EB" w:rsidRDefault="006F19DF" w:rsidP="00ED48EB">
      <w:pPr>
        <w:pStyle w:val="NormalWeb"/>
        <w:numPr>
          <w:ilvl w:val="0"/>
          <w:numId w:val="28"/>
        </w:numPr>
        <w:jc w:val="both"/>
      </w:pPr>
      <w:r w:rsidRPr="00ED48EB">
        <w:t>Özellikle kış aylarında tokalaşma, sarılma ve öpüşmeden kaçınılmalı.</w:t>
      </w:r>
    </w:p>
    <w:p w14:paraId="5BA52ACA" w14:textId="77777777" w:rsidR="006F19DF" w:rsidRPr="00ED48EB" w:rsidRDefault="006F19DF" w:rsidP="00ED48EB">
      <w:pPr>
        <w:pStyle w:val="NormalWeb"/>
        <w:numPr>
          <w:ilvl w:val="0"/>
          <w:numId w:val="28"/>
        </w:numPr>
        <w:jc w:val="both"/>
      </w:pPr>
      <w:r w:rsidRPr="00ED48EB">
        <w:t>Öksürüldüğünde ya da hapşırıldığında ağız ve burun mendille kapatılmalı, mendil bulunmadığı durumlarda dirsek içi ile kapatılmalıdır.</w:t>
      </w:r>
    </w:p>
    <w:p w14:paraId="6A677D3E" w14:textId="77777777" w:rsidR="006F19DF" w:rsidRPr="00ED48EB" w:rsidRDefault="006F19DF" w:rsidP="00ED48EB">
      <w:pPr>
        <w:pStyle w:val="NormalWeb"/>
        <w:numPr>
          <w:ilvl w:val="0"/>
          <w:numId w:val="28"/>
        </w:numPr>
        <w:tabs>
          <w:tab w:val="left" w:pos="7095"/>
        </w:tabs>
        <w:jc w:val="both"/>
      </w:pPr>
      <w:r w:rsidRPr="00ED48EB">
        <w:t>Kağıt mendil kullanıldıktan sonra çöp kovasına atılmalı ve eller yıkanmalı.</w:t>
      </w:r>
    </w:p>
    <w:p w14:paraId="1F3CA903" w14:textId="77777777" w:rsidR="006F19DF" w:rsidRPr="00ED48EB" w:rsidRDefault="000E4A6A" w:rsidP="00ED48EB">
      <w:pPr>
        <w:pStyle w:val="NormalWeb"/>
        <w:numPr>
          <w:ilvl w:val="0"/>
          <w:numId w:val="28"/>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6F19DF" w:rsidRPr="00ED48EB">
        <w:t xml:space="preserve"> </w:t>
      </w:r>
      <w:r w:rsidRPr="00ED48EB">
        <w:t>Yemek servisi yapılan eğitim kurumlarında bu yüzeylere sandalyelerin üst kıs</w:t>
      </w:r>
      <w:r w:rsidR="006F19DF" w:rsidRPr="00ED48EB">
        <w:t xml:space="preserve">ımları, yemek masaları </w:t>
      </w:r>
      <w:r w:rsidRPr="00ED48EB">
        <w:t>da eklenebilir.</w:t>
      </w:r>
    </w:p>
    <w:p w14:paraId="752CAABC" w14:textId="77777777" w:rsidR="006F19DF" w:rsidRPr="00ED48EB" w:rsidRDefault="000E4A6A" w:rsidP="000E4A6A">
      <w:pPr>
        <w:pStyle w:val="NormalWeb"/>
        <w:numPr>
          <w:ilvl w:val="0"/>
          <w:numId w:val="28"/>
        </w:numPr>
        <w:tabs>
          <w:tab w:val="left" w:pos="7095"/>
        </w:tabs>
        <w:jc w:val="both"/>
      </w:pPr>
      <w:r w:rsidRPr="00ED48EB">
        <w:t>Eğitim kurumlarında sınıflar, öğretmen odası ve diğer odalar, hava akımını sağlayacak şekilde sık sık havalandırılmalıdır.</w:t>
      </w:r>
    </w:p>
    <w:p w14:paraId="4D9ED58C" w14:textId="77777777" w:rsidR="006F19DF" w:rsidRPr="00ED48EB" w:rsidRDefault="000E4A6A" w:rsidP="000E4A6A">
      <w:pPr>
        <w:pStyle w:val="NormalWeb"/>
        <w:numPr>
          <w:ilvl w:val="0"/>
          <w:numId w:val="28"/>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14:paraId="61734163" w14:textId="77777777" w:rsidR="006F19DF" w:rsidRPr="00ED48EB" w:rsidRDefault="000E4A6A" w:rsidP="000E4A6A">
      <w:pPr>
        <w:pStyle w:val="NormalWeb"/>
        <w:numPr>
          <w:ilvl w:val="0"/>
          <w:numId w:val="28"/>
        </w:numPr>
        <w:tabs>
          <w:tab w:val="left" w:pos="7095"/>
        </w:tabs>
        <w:jc w:val="both"/>
      </w:pPr>
      <w:r w:rsidRPr="00ED48EB">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14:paraId="1DA05187" w14:textId="77777777" w:rsidR="006F19DF" w:rsidRPr="00ED48EB" w:rsidRDefault="000E4A6A" w:rsidP="000E4A6A">
      <w:pPr>
        <w:pStyle w:val="NormalWeb"/>
        <w:numPr>
          <w:ilvl w:val="0"/>
          <w:numId w:val="28"/>
        </w:numPr>
        <w:tabs>
          <w:tab w:val="left" w:pos="7095"/>
        </w:tabs>
        <w:jc w:val="both"/>
      </w:pPr>
      <w:r w:rsidRPr="00ED48EB">
        <w:t>Temizlik, temiz alandan kirli alana doğru yapılmalıdır.</w:t>
      </w:r>
    </w:p>
    <w:p w14:paraId="2A64645D" w14:textId="77777777" w:rsidR="00972913" w:rsidRPr="00ED48EB" w:rsidRDefault="000E4A6A" w:rsidP="000E4A6A">
      <w:pPr>
        <w:pStyle w:val="NormalWeb"/>
        <w:numPr>
          <w:ilvl w:val="0"/>
          <w:numId w:val="28"/>
        </w:numPr>
        <w:tabs>
          <w:tab w:val="left" w:pos="7095"/>
        </w:tabs>
        <w:jc w:val="both"/>
      </w:pPr>
      <w:r w:rsidRPr="00ED48EB">
        <w:lastRenderedPageBreak/>
        <w:t>Temizlik malzemeleri her bölüm için ayrı olmalı ve temizlik malzemeleri kendi ambalajlarında ya da etiketlenmiş olarak saklanmalıdır.</w:t>
      </w:r>
    </w:p>
    <w:p w14:paraId="686AFFBA" w14:textId="77777777" w:rsidR="00972913" w:rsidRPr="00ED48EB" w:rsidRDefault="000E4A6A" w:rsidP="00972913">
      <w:pPr>
        <w:pStyle w:val="NormalWeb"/>
        <w:numPr>
          <w:ilvl w:val="0"/>
          <w:numId w:val="28"/>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14:paraId="6BE16865" w14:textId="77777777" w:rsidR="00972913" w:rsidRPr="00ED48EB" w:rsidRDefault="000E4A6A" w:rsidP="000E4A6A">
      <w:pPr>
        <w:pStyle w:val="NormalWeb"/>
        <w:numPr>
          <w:ilvl w:val="0"/>
          <w:numId w:val="28"/>
        </w:numPr>
        <w:tabs>
          <w:tab w:val="left" w:pos="7095"/>
        </w:tabs>
        <w:jc w:val="both"/>
      </w:pPr>
      <w:r w:rsidRPr="00ED48EB">
        <w:t xml:space="preserve">Temizlik için kullanılacak çamaşır suyunun sulandırılma işlemi günlük olarak yapılmalıdır. </w:t>
      </w:r>
    </w:p>
    <w:p w14:paraId="416EE520" w14:textId="77777777" w:rsidR="00240A06" w:rsidRPr="00ED48EB" w:rsidRDefault="000E4A6A" w:rsidP="000E4A6A">
      <w:pPr>
        <w:pStyle w:val="NormalWeb"/>
        <w:numPr>
          <w:ilvl w:val="0"/>
          <w:numId w:val="28"/>
        </w:numPr>
        <w:tabs>
          <w:tab w:val="left" w:pos="7095"/>
        </w:tabs>
        <w:jc w:val="both"/>
      </w:pPr>
      <w:r w:rsidRPr="00ED48EB">
        <w:t xml:space="preserve">Lavabo ve etrafı günlük ve görünür kirlenme oldukça su ve deterjan ile temizlenmeli, çamaşır </w:t>
      </w:r>
      <w:r w:rsidR="00240A06" w:rsidRPr="00ED48EB">
        <w:t>suyuyla dezenfekte edilmelidir.</w:t>
      </w:r>
    </w:p>
    <w:p w14:paraId="5658CEF8" w14:textId="77777777" w:rsidR="00855E0A" w:rsidRPr="00ED48EB" w:rsidRDefault="0055358E" w:rsidP="0080253A">
      <w:pPr>
        <w:pStyle w:val="ListeParagraf"/>
        <w:numPr>
          <w:ilvl w:val="0"/>
          <w:numId w:val="50"/>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14:paraId="2808F1D6" w14:textId="77777777" w:rsidR="0055358E"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14:paraId="7A326E3D" w14:textId="77777777" w:rsidR="0055358E" w:rsidRPr="00ED48EB" w:rsidRDefault="0055358E"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El hijyeni terimi suyla sabunla ellerin yıkanması veya alkol bazlı el antiseptiklerini kullanarak ellerin ovalamasını içerir.  </w:t>
      </w:r>
    </w:p>
    <w:p w14:paraId="7BBC0FA5" w14:textId="77777777" w:rsidR="0055358E" w:rsidRPr="00ED48EB" w:rsidRDefault="00470630"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llerde gözle görülür kirlenme varsa veya solunum salgılarına maruz kalınmışsa, alkol bazlı el antiseptiklerinin etkinliği kısıtlı olacağından, eller su ve sabunla yıkanmalı ve kurulanmalıdır.</w:t>
      </w:r>
    </w:p>
    <w:p w14:paraId="78B125F3" w14:textId="77777777" w:rsidR="00C20CAC" w:rsidRPr="00C20CAC" w:rsidRDefault="0055358E" w:rsidP="00DD58B6">
      <w:pPr>
        <w:pStyle w:val="ListeParagraf"/>
        <w:numPr>
          <w:ilvl w:val="0"/>
          <w:numId w:val="7"/>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14:paraId="3F09C29B" w14:textId="77777777" w:rsidR="00C20CAC" w:rsidRDefault="00C20CAC" w:rsidP="00C20CAC">
      <w:pPr>
        <w:spacing w:after="0"/>
        <w:jc w:val="both"/>
        <w:rPr>
          <w:rFonts w:ascii="Times New Roman" w:hAnsi="Times New Roman" w:cs="Times New Roman"/>
          <w:b/>
          <w:sz w:val="24"/>
          <w:szCs w:val="24"/>
        </w:rPr>
      </w:pPr>
    </w:p>
    <w:p w14:paraId="747B7A5D" w14:textId="77777777" w:rsidR="00C205E7" w:rsidRDefault="00C20CAC" w:rsidP="00C20CAC">
      <w:pPr>
        <w:spacing w:after="0"/>
        <w:jc w:val="both"/>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14:paraId="40123B9E" w14:textId="77777777" w:rsidR="00C205E7" w:rsidRPr="00C20CAC" w:rsidRDefault="00C205E7" w:rsidP="00C20CAC">
      <w:pPr>
        <w:spacing w:after="0"/>
        <w:jc w:val="both"/>
        <w:rPr>
          <w:rFonts w:ascii="Times New Roman" w:hAnsi="Times New Roman" w:cs="Times New Roman"/>
          <w:b/>
          <w:sz w:val="24"/>
          <w:szCs w:val="24"/>
        </w:rPr>
      </w:pPr>
    </w:p>
    <w:p w14:paraId="168603BA" w14:textId="77777777" w:rsidR="00470630" w:rsidRPr="00ED48EB" w:rsidRDefault="00CE4241"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hijyeni sağlanmalıdır.</w:t>
      </w:r>
    </w:p>
    <w:p w14:paraId="2E49BC8E" w14:textId="77777777" w:rsidR="00F77669" w:rsidRPr="00ED48EB" w:rsidRDefault="00F77669"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hijyeni sağlanmalıdır. </w:t>
      </w:r>
    </w:p>
    <w:p w14:paraId="5DD36016" w14:textId="77777777" w:rsidR="00F77669" w:rsidRPr="00ED48EB"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hijyeni uygulanmalıdır. </w:t>
      </w:r>
    </w:p>
    <w:p w14:paraId="111A174B" w14:textId="77777777" w:rsidR="00F77669"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bazlı el antiseptiği ile el </w:t>
      </w:r>
    </w:p>
    <w:p w14:paraId="30FC4FEB" w14:textId="77777777"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hijyeni sağlanabilir. </w:t>
      </w:r>
    </w:p>
    <w:p w14:paraId="5A92C2A3" w14:textId="77777777"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14:paraId="4B41C001" w14:textId="77777777" w:rsidR="00F77669"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r w:rsidR="00F77669" w:rsidRPr="00ED48EB">
        <w:rPr>
          <w:rFonts w:ascii="Times New Roman" w:hAnsi="Times New Roman" w:cs="Times New Roman"/>
          <w:sz w:val="24"/>
          <w:szCs w:val="24"/>
        </w:rPr>
        <w:t xml:space="preserve">hijyeni uygulanmalı ve sonrasında gerekiyorsa yeni eldiven giyilmelidir. </w:t>
      </w:r>
    </w:p>
    <w:p w14:paraId="346FC992" w14:textId="77777777"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14:paraId="3F94AC66" w14:textId="77777777" w:rsidR="002B026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14:paraId="45A68E09" w14:textId="77777777" w:rsidR="00F77669" w:rsidRPr="00ED48EB" w:rsidRDefault="002B0266"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r w:rsidR="00180BA6" w:rsidRPr="00ED48EB">
        <w:rPr>
          <w:rFonts w:ascii="Times New Roman" w:hAnsi="Times New Roman" w:cs="Times New Roman"/>
          <w:sz w:val="24"/>
          <w:szCs w:val="24"/>
        </w:rPr>
        <w:t>ekipmanları</w:t>
      </w:r>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14:paraId="21A3C5F7" w14:textId="77777777" w:rsidR="00470630"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14:paraId="22EE4E47" w14:textId="77777777" w:rsidR="00C00ECC"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bazlı el antiseptikleri uygulanarak kullanımına devam edilmesi uygun </w:t>
      </w:r>
      <w:r w:rsidRPr="00ED48EB">
        <w:rPr>
          <w:rFonts w:ascii="Times New Roman" w:hAnsi="Times New Roman" w:cs="Times New Roman"/>
          <w:sz w:val="24"/>
          <w:szCs w:val="24"/>
          <w:u w:val="single"/>
        </w:rPr>
        <w:t>değildir.</w:t>
      </w:r>
    </w:p>
    <w:p w14:paraId="2B3DC074" w14:textId="77777777" w:rsidR="00C00ECC"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14:paraId="7B0CE0A1" w14:textId="77777777" w:rsidR="0025665A" w:rsidRPr="00ED48EB" w:rsidRDefault="0025665A" w:rsidP="0025665A">
      <w:pPr>
        <w:pStyle w:val="ListeParagraf"/>
        <w:jc w:val="both"/>
        <w:rPr>
          <w:rFonts w:ascii="Times New Roman" w:hAnsi="Times New Roman" w:cs="Times New Roman"/>
          <w:sz w:val="24"/>
          <w:szCs w:val="24"/>
        </w:rPr>
      </w:pPr>
    </w:p>
    <w:p w14:paraId="38126D0F" w14:textId="77777777" w:rsidR="00D1303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14:paraId="35EEB9EF" w14:textId="77777777" w:rsidR="00C20CAC" w:rsidRPr="00C20CAC" w:rsidRDefault="00D13036" w:rsidP="008B2453">
      <w:pPr>
        <w:pStyle w:val="ListeParagraf"/>
        <w:numPr>
          <w:ilvl w:val="0"/>
          <w:numId w:val="11"/>
        </w:numPr>
        <w:rPr>
          <w:rFonts w:ascii="Times New Roman" w:hAnsi="Times New Roman" w:cs="Times New Roman"/>
          <w:b/>
          <w:sz w:val="24"/>
          <w:szCs w:val="24"/>
        </w:rPr>
      </w:pPr>
      <w:r w:rsidRPr="00C20CAC">
        <w:rPr>
          <w:rFonts w:ascii="Times New Roman" w:hAnsi="Times New Roman" w:cs="Times New Roman"/>
          <w:sz w:val="24"/>
          <w:szCs w:val="24"/>
        </w:rPr>
        <w:t>Göz, ağız ve burundaki mukozarları korumak için maske ve gözlük kullanılmalıdır.</w:t>
      </w:r>
    </w:p>
    <w:p w14:paraId="225FC55E" w14:textId="77777777" w:rsidR="00C20CAC" w:rsidRDefault="00C20CAC" w:rsidP="00C20CAC">
      <w:pPr>
        <w:rPr>
          <w:rFonts w:ascii="Times New Roman" w:hAnsi="Times New Roman" w:cs="Times New Roman"/>
          <w:b/>
          <w:sz w:val="24"/>
          <w:szCs w:val="24"/>
        </w:rPr>
      </w:pPr>
    </w:p>
    <w:p w14:paraId="4F235BD3" w14:textId="77777777" w:rsidR="00C205E7" w:rsidRDefault="00C205E7" w:rsidP="00C20CAC">
      <w:pPr>
        <w:rPr>
          <w:rFonts w:ascii="Times New Roman" w:hAnsi="Times New Roman" w:cs="Times New Roman"/>
          <w:b/>
          <w:sz w:val="24"/>
          <w:szCs w:val="24"/>
        </w:rPr>
      </w:pPr>
    </w:p>
    <w:p w14:paraId="1A867BBB" w14:textId="77777777" w:rsidR="00D13036" w:rsidRPr="00C20CAC" w:rsidRDefault="00C20CAC" w:rsidP="00C20CAC">
      <w:pPr>
        <w:rPr>
          <w:rFonts w:ascii="Times New Roman" w:hAnsi="Times New Roman" w:cs="Times New Roman"/>
          <w:b/>
          <w:sz w:val="24"/>
          <w:szCs w:val="24"/>
        </w:rPr>
      </w:pPr>
      <w:r w:rsidRPr="00C20CAC">
        <w:rPr>
          <w:rFonts w:ascii="Times New Roman" w:hAnsi="Times New Roman" w:cs="Times New Roman"/>
          <w:b/>
          <w:sz w:val="24"/>
          <w:szCs w:val="24"/>
        </w:rPr>
        <w:lastRenderedPageBreak/>
        <w:t>17</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14:paraId="344572C0" w14:textId="77777777"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-19 enfeksiyonu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-19 ile enf</w:t>
      </w:r>
      <w:r w:rsidR="00DB7DFE" w:rsidRPr="00ED48EB">
        <w:rPr>
          <w:rFonts w:ascii="Times New Roman" w:hAnsi="Times New Roman" w:cs="Times New Roman"/>
          <w:sz w:val="24"/>
          <w:szCs w:val="24"/>
        </w:rPr>
        <w:t>ekte kişinin ellerine de virüs bulaşır</w:t>
      </w:r>
      <w:r w:rsidR="00D13036" w:rsidRPr="00ED48EB">
        <w:rPr>
          <w:rFonts w:ascii="Times New Roman" w:hAnsi="Times New Roman" w:cs="Times New Roman"/>
          <w:sz w:val="24"/>
          <w:szCs w:val="24"/>
        </w:rPr>
        <w:t xml:space="preserve">. </w:t>
      </w:r>
      <w:r w:rsidR="00DB7DFE" w:rsidRPr="00ED48EB">
        <w:rPr>
          <w:rFonts w:ascii="Times New Roman" w:hAnsi="Times New Roman" w:cs="Times New Roman"/>
          <w:sz w:val="24"/>
          <w:szCs w:val="24"/>
        </w:rPr>
        <w:t xml:space="preserve">Enfekte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hijyeni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enfekte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koruyucu ekipmanı usulüne uygun şekilde çıkartmalı ve son olarak mutlaka el hijyeni sağlamalıdır.</w:t>
      </w:r>
    </w:p>
    <w:p w14:paraId="675003F8" w14:textId="77777777" w:rsidR="00EA5945" w:rsidRPr="00EA5945" w:rsidRDefault="009A2F1C" w:rsidP="0080253A">
      <w:pPr>
        <w:pStyle w:val="ListeParagraf"/>
        <w:numPr>
          <w:ilvl w:val="0"/>
          <w:numId w:val="50"/>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14:paraId="03B5213B" w14:textId="77777777"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sidR="00EA5945">
        <w:rPr>
          <w:rFonts w:ascii="Times New Roman" w:hAnsi="Times New Roman" w:cs="Times New Roman"/>
          <w:b/>
          <w:sz w:val="24"/>
          <w:szCs w:val="24"/>
        </w:rPr>
        <w:t>.1</w:t>
      </w:r>
      <w:r w:rsidR="008D0DCA" w:rsidRPr="00ED48EB">
        <w:rPr>
          <w:rFonts w:ascii="Times New Roman" w:hAnsi="Times New Roman" w:cs="Times New Roman"/>
          <w:b/>
          <w:sz w:val="24"/>
          <w:szCs w:val="24"/>
        </w:rPr>
        <w:t xml:space="preserve"> </w:t>
      </w:r>
      <w:r w:rsidR="00417228" w:rsidRPr="00ED48EB">
        <w:rPr>
          <w:rFonts w:ascii="Times New Roman" w:hAnsi="Times New Roman" w:cs="Times New Roman"/>
          <w:b/>
          <w:sz w:val="24"/>
          <w:szCs w:val="24"/>
        </w:rPr>
        <w:t>Kurum Giriş ve Çıkışlar</w:t>
      </w:r>
    </w:p>
    <w:p w14:paraId="56C889A2" w14:textId="77777777"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hijyen malzemelerinin konulmasına yönelik düzenlemelerin yapılması, </w:t>
      </w:r>
    </w:p>
    <w:p w14:paraId="6654E457" w14:textId="77777777"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14:paraId="61C8CB4C" w14:textId="77777777"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14:paraId="6F2C1FD0" w14:textId="77777777" w:rsidR="00E31659" w:rsidRPr="00ED48EB" w:rsidRDefault="00417228"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14:paraId="0ACD5C69" w14:textId="77777777"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şikâyeti olan çalışanların işyeri sağlık personeline, bulunmaması durumunda doğrudan sağlık kuruluşlarına yönlendirilmesinin sağlanması, </w:t>
      </w:r>
    </w:p>
    <w:p w14:paraId="035EE6B7" w14:textId="77777777"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.2</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Çalışma Ortamı (I)</w:t>
      </w:r>
    </w:p>
    <w:p w14:paraId="6AC5A14B" w14:textId="67AA0BE4" w:rsidR="00E31659" w:rsidRPr="00ED48EB" w:rsidRDefault="00E31659" w:rsidP="007D451D">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Yeni korona</w:t>
      </w:r>
      <w:r w:rsidR="00D31A11">
        <w:rPr>
          <w:rFonts w:ascii="Times New Roman" w:hAnsi="Times New Roman" w:cs="Times New Roman"/>
          <w:sz w:val="24"/>
          <w:szCs w:val="24"/>
        </w:rPr>
        <w:t xml:space="preserve"> </w:t>
      </w:r>
      <w:r w:rsidRPr="00ED48EB">
        <w:rPr>
          <w:rFonts w:ascii="Times New Roman" w:hAnsi="Times New Roman" w:cs="Times New Roman"/>
          <w:sz w:val="24"/>
          <w:szCs w:val="24"/>
        </w:rPr>
        <w:t xml:space="preserve">virüs salgını dikkate alınarak risk değerlendirmesi ve acil durum planlarının güncellenmesi,  </w:t>
      </w:r>
    </w:p>
    <w:p w14:paraId="3AC99788" w14:textId="77777777"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14:paraId="62C71BCA" w14:textId="77777777"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14:paraId="0B81F6FE" w14:textId="5EE0E914" w:rsidR="00417228" w:rsidRPr="009C1660" w:rsidRDefault="00E31659" w:rsidP="00D23413">
      <w:pPr>
        <w:pStyle w:val="ListeParagraf"/>
        <w:numPr>
          <w:ilvl w:val="0"/>
          <w:numId w:val="12"/>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w:t>
      </w:r>
      <w:r w:rsidR="00D31A11">
        <w:rPr>
          <w:rFonts w:ascii="Times New Roman" w:hAnsi="Times New Roman" w:cs="Times New Roman"/>
          <w:sz w:val="24"/>
          <w:szCs w:val="24"/>
        </w:rPr>
        <w:t xml:space="preserve"> ç</w:t>
      </w:r>
      <w:r w:rsidRPr="009C1660">
        <w:rPr>
          <w:rFonts w:ascii="Times New Roman" w:hAnsi="Times New Roman" w:cs="Times New Roman"/>
          <w:sz w:val="24"/>
          <w:szCs w:val="24"/>
        </w:rPr>
        <w:t>alışma ortamının uygun ve yeterli düzeyde h</w:t>
      </w:r>
      <w:r w:rsidR="00417228" w:rsidRPr="009C1660">
        <w:rPr>
          <w:rFonts w:ascii="Times New Roman" w:hAnsi="Times New Roman" w:cs="Times New Roman"/>
          <w:sz w:val="24"/>
          <w:szCs w:val="24"/>
        </w:rPr>
        <w:t xml:space="preserve">avalandırılmasının sağlanması, </w:t>
      </w:r>
    </w:p>
    <w:p w14:paraId="13ED2340" w14:textId="77777777"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14:paraId="0B6E11D7" w14:textId="77777777"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Ekranlı araçlar ve ilgili parçaları ( klavye, mouse, ortak telefon, diyafon, mikrofon vb) dahil olmak üzere kullanılan tüm ekipmanın ve çalışma ortamı hijyeninin sağlanması amacıyla farklı kullanıcılar tarafından kullanıldıkça sık aralıklarla dezenfekte edilmesi,</w:t>
      </w:r>
    </w:p>
    <w:p w14:paraId="18AF1271" w14:textId="77777777"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14:paraId="0F632869" w14:textId="77777777"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dezenfekte edilmesi,  </w:t>
      </w:r>
    </w:p>
    <w:p w14:paraId="6A11EFD3" w14:textId="77777777" w:rsidR="00417228"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14:paraId="4D2A6DE2" w14:textId="77777777"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lastRenderedPageBreak/>
        <w:t>Çalışma Ortamı (III)</w:t>
      </w:r>
    </w:p>
    <w:p w14:paraId="6FC65715" w14:textId="77777777" w:rsidR="00E31659" w:rsidRPr="00EA5945" w:rsidRDefault="00E31659" w:rsidP="00EA5945">
      <w:pPr>
        <w:pStyle w:val="ListeParagraf"/>
        <w:numPr>
          <w:ilvl w:val="0"/>
          <w:numId w:val="4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14:paraId="2707B49F" w14:textId="77777777"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hijyen malzemesinin bulundurulması, bu alanların kullanılmasından önce ve sonra kişisel hijyen kurallarının uygulanmasına dikkat edilmesi ve buraların sıklıkla dezenfekte edilmesi, </w:t>
      </w:r>
    </w:p>
    <w:p w14:paraId="6DA8F221" w14:textId="77777777"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şikayeti olan çalışanların işyeri sağlık personelinin işyerinde bulunması halinde yapılacak kontrolden sonra işe yönlendirilmesi, bulunmaması halinde doğrudan sağlık kuruluşlarına yönlendirilmesinin sağlanması, </w:t>
      </w:r>
    </w:p>
    <w:p w14:paraId="055DC8F0" w14:textId="77777777"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14:paraId="79F256DB" w14:textId="77777777"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14:paraId="60FB0E30" w14:textId="77777777"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hijyenlerine ve uygun KKD kullanıma özen göstermesi, </w:t>
      </w:r>
    </w:p>
    <w:p w14:paraId="1A5C2061" w14:textId="77777777"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14:paraId="5B52F404" w14:textId="77777777" w:rsidR="00E31659" w:rsidRPr="00ED48EB" w:rsidRDefault="009A2F1C" w:rsidP="007D451D">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14:paraId="186821EF" w14:textId="77777777" w:rsidR="00E31659" w:rsidRPr="00ED48EB" w:rsidRDefault="00C20CAC" w:rsidP="00FE1E7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.3</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Toplantı ve Eğitimler</w:t>
      </w:r>
    </w:p>
    <w:p w14:paraId="6DEA978D" w14:textId="77777777"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14:paraId="5BC4F23C" w14:textId="77777777"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hijyen kuralları göz önünde bulundurularak en az kişi ile icra edilmesi, </w:t>
      </w:r>
    </w:p>
    <w:p w14:paraId="2D8DC4EF" w14:textId="77777777" w:rsidR="00E31659"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14:paraId="32C8D633" w14:textId="77777777" w:rsidR="007D451D" w:rsidRPr="00ED48EB" w:rsidRDefault="007D451D" w:rsidP="007D451D">
      <w:pPr>
        <w:pStyle w:val="ListeParagraf"/>
        <w:jc w:val="both"/>
        <w:rPr>
          <w:rFonts w:ascii="Times New Roman" w:hAnsi="Times New Roman" w:cs="Times New Roman"/>
          <w:sz w:val="24"/>
          <w:szCs w:val="24"/>
        </w:rPr>
      </w:pPr>
    </w:p>
    <w:p w14:paraId="5DCE200B" w14:textId="77777777"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t>18</w:t>
      </w:r>
      <w:r w:rsidR="00EA5945">
        <w:rPr>
          <w:rFonts w:ascii="Times New Roman" w:hAnsi="Times New Roman" w:cs="Times New Roman"/>
          <w:b/>
          <w:sz w:val="24"/>
          <w:szCs w:val="24"/>
        </w:rPr>
        <w:t>.4</w:t>
      </w:r>
      <w:r w:rsidR="008D0DCA" w:rsidRPr="00ED48EB">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14:paraId="47B024B5" w14:textId="77777777"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hijyen kuralları göz önünde bulundurularak sıra ve masa düzeninin uygun şekilde ayarlanması,  </w:t>
      </w:r>
    </w:p>
    <w:p w14:paraId="4B7CFE02" w14:textId="77777777" w:rsidR="003F51FE"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14:paraId="15296CCB" w14:textId="77777777"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dezenfekte edilmesi, </w:t>
      </w:r>
    </w:p>
    <w:p w14:paraId="713F67F5" w14:textId="77777777"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hijyen kurallarının uygulanmasına imkan veren düzenlemelerin yapılması, </w:t>
      </w:r>
    </w:p>
    <w:p w14:paraId="28841565" w14:textId="77777777"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Baharat, kürdan, tuz, kaşık, çatal, bıçak, bardak vb. malzemelerin tek kullanımlık olacak şekilde sunulmasının sağlanması, Yemekhane görevlilerinin kişisel hijyen kurallarına uygun davranmasının ve uygun kişisel kor</w:t>
      </w:r>
      <w:r w:rsidR="007D451D">
        <w:rPr>
          <w:rFonts w:ascii="Times New Roman" w:hAnsi="Times New Roman" w:cs="Times New Roman"/>
          <w:sz w:val="24"/>
          <w:szCs w:val="24"/>
        </w:rPr>
        <w:t>uyucu donanımlarının sağlanması,</w:t>
      </w:r>
    </w:p>
    <w:p w14:paraId="6E35930A" w14:textId="77777777" w:rsidR="00E31659" w:rsidRPr="00ED48EB" w:rsidRDefault="00C20CAC" w:rsidP="00E31659">
      <w:pPr>
        <w:rPr>
          <w:rFonts w:ascii="Times New Roman" w:hAnsi="Times New Roman" w:cs="Times New Roman"/>
          <w:b/>
          <w:sz w:val="24"/>
          <w:szCs w:val="24"/>
        </w:rPr>
      </w:pPr>
      <w:r>
        <w:rPr>
          <w:rFonts w:ascii="Times New Roman" w:hAnsi="Times New Roman" w:cs="Times New Roman"/>
          <w:b/>
          <w:sz w:val="24"/>
          <w:szCs w:val="24"/>
        </w:rPr>
        <w:lastRenderedPageBreak/>
        <w:t>18</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14:paraId="1856CE30" w14:textId="77777777"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hijyeninin sık aralıklarla sağlanması, </w:t>
      </w:r>
    </w:p>
    <w:p w14:paraId="5530BC1C" w14:textId="77777777" w:rsidR="003F51FE"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14:paraId="49AD729C" w14:textId="77777777"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14:paraId="1E12AEDA" w14:textId="77777777"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14:paraId="4DCAB56A" w14:textId="77777777"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14:paraId="749E83A3" w14:textId="77777777"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C20CAC">
        <w:rPr>
          <w:rFonts w:ascii="Times New Roman" w:hAnsi="Times New Roman" w:cs="Times New Roman"/>
          <w:b/>
          <w:sz w:val="24"/>
          <w:szCs w:val="24"/>
        </w:rPr>
        <w:t>8</w:t>
      </w:r>
      <w:r>
        <w:rPr>
          <w:rFonts w:ascii="Times New Roman" w:hAnsi="Times New Roman" w:cs="Times New Roman"/>
          <w:b/>
          <w:sz w:val="24"/>
          <w:szCs w:val="24"/>
        </w:rPr>
        <w:t>.6</w:t>
      </w:r>
      <w:r w:rsidR="008D0DCA" w:rsidRPr="00ED48EB">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14:paraId="002D0625" w14:textId="77777777"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14:paraId="5A516BB8" w14:textId="77777777"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Koronavirüs Danışma Hattına yönlendirilmeleri, </w:t>
      </w:r>
    </w:p>
    <w:p w14:paraId="009E471E" w14:textId="77777777" w:rsidR="00E31659" w:rsidRDefault="00E31659" w:rsidP="004B7717">
      <w:pPr>
        <w:pStyle w:val="ListeParagraf"/>
        <w:numPr>
          <w:ilvl w:val="0"/>
          <w:numId w:val="2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14:paraId="531B0085" w14:textId="77777777" w:rsidR="00C66C21" w:rsidRDefault="00C66C21" w:rsidP="00C66C21">
      <w:pPr>
        <w:jc w:val="right"/>
        <w:rPr>
          <w:rFonts w:ascii="Times New Roman" w:hAnsi="Times New Roman" w:cs="Times New Roman"/>
          <w:sz w:val="24"/>
          <w:szCs w:val="24"/>
        </w:rPr>
      </w:pPr>
    </w:p>
    <w:p w14:paraId="4DEFD81E" w14:textId="77777777" w:rsidR="00E63B50" w:rsidRDefault="00E63B50" w:rsidP="00C66C21">
      <w:pPr>
        <w:jc w:val="right"/>
        <w:rPr>
          <w:rFonts w:ascii="Times New Roman" w:hAnsi="Times New Roman" w:cs="Times New Roman"/>
          <w:sz w:val="24"/>
          <w:szCs w:val="24"/>
        </w:rPr>
      </w:pPr>
    </w:p>
    <w:p w14:paraId="0542C820" w14:textId="77777777" w:rsidR="00E63B50" w:rsidRDefault="00E63B50" w:rsidP="00C66C21">
      <w:pPr>
        <w:jc w:val="right"/>
        <w:rPr>
          <w:rFonts w:ascii="Times New Roman" w:hAnsi="Times New Roman" w:cs="Times New Roman"/>
          <w:sz w:val="24"/>
          <w:szCs w:val="24"/>
        </w:rPr>
      </w:pPr>
    </w:p>
    <w:p w14:paraId="6E042334" w14:textId="77777777" w:rsidR="00E63B50" w:rsidRDefault="00E63B50" w:rsidP="00C66C21">
      <w:pPr>
        <w:jc w:val="right"/>
        <w:rPr>
          <w:rFonts w:ascii="Times New Roman" w:hAnsi="Times New Roman" w:cs="Times New Roman"/>
          <w:sz w:val="24"/>
          <w:szCs w:val="24"/>
        </w:rPr>
      </w:pPr>
    </w:p>
    <w:p w14:paraId="2FC768D8" w14:textId="77777777" w:rsidR="00E63B50" w:rsidRDefault="00E63B50" w:rsidP="00C66C21">
      <w:pPr>
        <w:jc w:val="right"/>
        <w:rPr>
          <w:rFonts w:ascii="Times New Roman" w:hAnsi="Times New Roman" w:cs="Times New Roman"/>
          <w:sz w:val="24"/>
          <w:szCs w:val="24"/>
        </w:rPr>
      </w:pPr>
    </w:p>
    <w:p w14:paraId="100DF020" w14:textId="77777777" w:rsidR="00E63B50" w:rsidRDefault="00E63B50" w:rsidP="00C66C21">
      <w:pPr>
        <w:jc w:val="right"/>
        <w:rPr>
          <w:rFonts w:ascii="Times New Roman" w:hAnsi="Times New Roman" w:cs="Times New Roman"/>
          <w:sz w:val="24"/>
          <w:szCs w:val="24"/>
        </w:rPr>
      </w:pPr>
    </w:p>
    <w:p w14:paraId="01C1C44F" w14:textId="77777777" w:rsidR="00E63B50" w:rsidRDefault="00E63B50" w:rsidP="00C66C21">
      <w:pPr>
        <w:jc w:val="right"/>
        <w:rPr>
          <w:rFonts w:ascii="Times New Roman" w:hAnsi="Times New Roman" w:cs="Times New Roman"/>
          <w:sz w:val="24"/>
          <w:szCs w:val="24"/>
        </w:rPr>
      </w:pPr>
    </w:p>
    <w:p w14:paraId="0194C586" w14:textId="77777777" w:rsidR="00E63B50" w:rsidRDefault="00E63B50" w:rsidP="00C66C21">
      <w:pPr>
        <w:jc w:val="right"/>
        <w:rPr>
          <w:rFonts w:ascii="Times New Roman" w:hAnsi="Times New Roman" w:cs="Times New Roman"/>
          <w:sz w:val="24"/>
          <w:szCs w:val="24"/>
        </w:rPr>
      </w:pPr>
    </w:p>
    <w:p w14:paraId="436A4959" w14:textId="77777777" w:rsidR="00E63B50" w:rsidRDefault="00E63B50" w:rsidP="00C66C21">
      <w:pPr>
        <w:jc w:val="right"/>
        <w:rPr>
          <w:rFonts w:ascii="Times New Roman" w:hAnsi="Times New Roman" w:cs="Times New Roman"/>
          <w:sz w:val="24"/>
          <w:szCs w:val="24"/>
        </w:rPr>
      </w:pPr>
    </w:p>
    <w:p w14:paraId="5F8CB77D" w14:textId="77777777" w:rsidR="00E63B50" w:rsidRDefault="00E63B50" w:rsidP="00C66C21">
      <w:pPr>
        <w:jc w:val="right"/>
        <w:rPr>
          <w:rFonts w:ascii="Times New Roman" w:hAnsi="Times New Roman" w:cs="Times New Roman"/>
          <w:sz w:val="24"/>
          <w:szCs w:val="24"/>
        </w:rPr>
      </w:pPr>
    </w:p>
    <w:p w14:paraId="34680D2E" w14:textId="77777777" w:rsidR="00E63B50" w:rsidRDefault="00E63B50" w:rsidP="00C66C21">
      <w:pPr>
        <w:jc w:val="right"/>
        <w:rPr>
          <w:rFonts w:ascii="Times New Roman" w:hAnsi="Times New Roman" w:cs="Times New Roman"/>
          <w:sz w:val="24"/>
          <w:szCs w:val="24"/>
        </w:rPr>
      </w:pPr>
    </w:p>
    <w:p w14:paraId="16CE5E3A" w14:textId="77777777" w:rsidR="00E63B50" w:rsidRDefault="00E63B50" w:rsidP="00C66C21">
      <w:pPr>
        <w:jc w:val="right"/>
        <w:rPr>
          <w:rFonts w:ascii="Times New Roman" w:hAnsi="Times New Roman" w:cs="Times New Roman"/>
          <w:sz w:val="24"/>
          <w:szCs w:val="24"/>
        </w:rPr>
      </w:pPr>
    </w:p>
    <w:p w14:paraId="0601999C" w14:textId="77777777" w:rsidR="009C1660" w:rsidRDefault="009C1660" w:rsidP="00C66C21">
      <w:pPr>
        <w:jc w:val="right"/>
        <w:rPr>
          <w:rFonts w:ascii="Times New Roman" w:hAnsi="Times New Roman" w:cs="Times New Roman"/>
          <w:sz w:val="24"/>
          <w:szCs w:val="24"/>
        </w:rPr>
      </w:pPr>
    </w:p>
    <w:p w14:paraId="066EB48A" w14:textId="77777777" w:rsidR="009C1660" w:rsidRDefault="009C1660" w:rsidP="00C66C21">
      <w:pPr>
        <w:jc w:val="right"/>
        <w:rPr>
          <w:rFonts w:ascii="Times New Roman" w:hAnsi="Times New Roman" w:cs="Times New Roman"/>
          <w:sz w:val="24"/>
          <w:szCs w:val="24"/>
        </w:rPr>
      </w:pPr>
    </w:p>
    <w:p w14:paraId="6010D4D1" w14:textId="77777777" w:rsidR="009C1660" w:rsidRDefault="009C1660" w:rsidP="00C66C21">
      <w:pPr>
        <w:jc w:val="right"/>
        <w:rPr>
          <w:rFonts w:ascii="Times New Roman" w:hAnsi="Times New Roman" w:cs="Times New Roman"/>
          <w:sz w:val="24"/>
          <w:szCs w:val="24"/>
        </w:rPr>
      </w:pPr>
    </w:p>
    <w:p w14:paraId="00C14918" w14:textId="77777777" w:rsidR="009C1660" w:rsidRDefault="009C1660" w:rsidP="00C66C21">
      <w:pPr>
        <w:jc w:val="right"/>
        <w:rPr>
          <w:rFonts w:ascii="Times New Roman" w:hAnsi="Times New Roman" w:cs="Times New Roman"/>
          <w:sz w:val="24"/>
          <w:szCs w:val="24"/>
        </w:rPr>
      </w:pPr>
    </w:p>
    <w:p w14:paraId="121DD82A" w14:textId="77777777" w:rsidR="009C1660" w:rsidRDefault="009C1660" w:rsidP="00C66C21">
      <w:pPr>
        <w:jc w:val="right"/>
        <w:rPr>
          <w:rFonts w:ascii="Times New Roman" w:hAnsi="Times New Roman" w:cs="Times New Roman"/>
          <w:sz w:val="24"/>
          <w:szCs w:val="24"/>
        </w:rPr>
      </w:pPr>
    </w:p>
    <w:p w14:paraId="1DFA90D0" w14:textId="77777777" w:rsidR="009C1660" w:rsidRDefault="009C1660" w:rsidP="00C66C21">
      <w:pPr>
        <w:jc w:val="right"/>
        <w:rPr>
          <w:rFonts w:ascii="Times New Roman" w:hAnsi="Times New Roman" w:cs="Times New Roman"/>
          <w:sz w:val="24"/>
          <w:szCs w:val="24"/>
        </w:rPr>
      </w:pPr>
    </w:p>
    <w:p w14:paraId="30923A77" w14:textId="77777777" w:rsidR="009C1660" w:rsidRDefault="009C1660" w:rsidP="00C66C21">
      <w:pPr>
        <w:jc w:val="right"/>
        <w:rPr>
          <w:rFonts w:ascii="Times New Roman" w:hAnsi="Times New Roman" w:cs="Times New Roman"/>
          <w:sz w:val="24"/>
          <w:szCs w:val="24"/>
        </w:rPr>
      </w:pPr>
    </w:p>
    <w:p w14:paraId="74D9C094" w14:textId="77777777" w:rsidR="00E63B50" w:rsidRDefault="00E63B50" w:rsidP="00C66C21">
      <w:pPr>
        <w:jc w:val="right"/>
        <w:rPr>
          <w:rFonts w:ascii="Times New Roman" w:hAnsi="Times New Roman" w:cs="Times New Roman"/>
          <w:sz w:val="24"/>
          <w:szCs w:val="24"/>
        </w:rPr>
      </w:pPr>
    </w:p>
    <w:p w14:paraId="60BDF20D" w14:textId="7BD1412B" w:rsidR="00C66C21" w:rsidRPr="00C66C21" w:rsidRDefault="00D31A11" w:rsidP="0080253A">
      <w:pPr>
        <w:pStyle w:val="ListeParagraf"/>
        <w:numPr>
          <w:ilvl w:val="0"/>
          <w:numId w:val="50"/>
        </w:numPr>
        <w:rPr>
          <w:b/>
        </w:rPr>
      </w:pPr>
      <w:r>
        <w:rPr>
          <w:rFonts w:ascii="Times New Roman" w:hAnsi="Times New Roman" w:cs="Times New Roman"/>
          <w:b/>
          <w:sz w:val="24"/>
          <w:szCs w:val="24"/>
        </w:rPr>
        <w:lastRenderedPageBreak/>
        <w:t xml:space="preserve">                                 </w:t>
      </w:r>
      <w:r w:rsidR="00C66C21" w:rsidRPr="00C66C21">
        <w:rPr>
          <w:rFonts w:ascii="Times New Roman" w:hAnsi="Times New Roman" w:cs="Times New Roman"/>
          <w:b/>
          <w:sz w:val="24"/>
          <w:szCs w:val="24"/>
        </w:rPr>
        <w:t>COVİD-19</w:t>
      </w:r>
      <w:bookmarkStart w:id="0" w:name="_Toc35908661"/>
      <w:r w:rsidR="00C66C21" w:rsidRPr="00C66C21">
        <w:rPr>
          <w:rFonts w:ascii="Times New Roman" w:hAnsi="Times New Roman" w:cs="Times New Roman"/>
          <w:b/>
          <w:sz w:val="24"/>
          <w:szCs w:val="24"/>
        </w:rPr>
        <w:t xml:space="preserve"> FAALİYET ŞEMASI</w:t>
      </w:r>
      <w:bookmarkEnd w:id="0"/>
    </w:p>
    <w:tbl>
      <w:tblPr>
        <w:tblStyle w:val="KlavuzTablo1Ak-Vurgu21"/>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20"/>
        <w:gridCol w:w="6528"/>
      </w:tblGrid>
      <w:tr w:rsidR="00C66C21" w:rsidRPr="00664ECC" w14:paraId="61AB7791" w14:textId="77777777" w:rsidTr="00362257">
        <w:trPr>
          <w:cnfStyle w:val="100000000000" w:firstRow="1" w:lastRow="0" w:firstColumn="0" w:lastColumn="0" w:oddVBand="0" w:evenVBand="0" w:oddHBand="0"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9648" w:type="dxa"/>
            <w:gridSpan w:val="2"/>
            <w:tcBorders>
              <w:bottom w:val="none" w:sz="0" w:space="0" w:color="auto"/>
            </w:tcBorders>
            <w:vAlign w:val="center"/>
          </w:tcPr>
          <w:p w14:paraId="71FBBDC1" w14:textId="77777777" w:rsidR="00C66C21" w:rsidRPr="00664ECC" w:rsidRDefault="00362257" w:rsidP="00362257">
            <w:pPr>
              <w:jc w:val="center"/>
              <w:rPr>
                <w:rFonts w:ascii="Times New Roman" w:hAnsi="Times New Roman" w:cs="Times New Roman"/>
                <w:sz w:val="24"/>
                <w:szCs w:val="24"/>
              </w:rPr>
            </w:pPr>
            <w:bookmarkStart w:id="1"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1"/>
          </w:p>
        </w:tc>
      </w:tr>
      <w:tr w:rsidR="00C66C21" w:rsidRPr="00664ECC" w14:paraId="6825E177"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A16E998" w14:textId="77777777" w:rsidR="00C66C21" w:rsidRPr="00664ECC" w:rsidRDefault="00362257"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Kurum </w:t>
            </w:r>
            <w:r w:rsidR="00C66C21" w:rsidRPr="00664ECC">
              <w:rPr>
                <w:rFonts w:ascii="Times New Roman" w:hAnsi="Times New Roman" w:cs="Times New Roman"/>
                <w:b w:val="0"/>
                <w:sz w:val="24"/>
                <w:szCs w:val="24"/>
              </w:rPr>
              <w:t>faaliyet planını yapacak koordinatör ekibin belirlenmesi</w:t>
            </w:r>
          </w:p>
        </w:tc>
        <w:tc>
          <w:tcPr>
            <w:tcW w:w="6528" w:type="dxa"/>
            <w:vAlign w:val="center"/>
          </w:tcPr>
          <w:p w14:paraId="2C0C1F9F"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2" w:name="_Toc35908664"/>
            <w:r w:rsidRPr="00664ECC">
              <w:rPr>
                <w:rFonts w:ascii="Times New Roman" w:hAnsi="Times New Roman" w:cs="Times New Roman"/>
                <w:sz w:val="24"/>
                <w:szCs w:val="24"/>
              </w:rPr>
              <w:t>Koordinatör komisyonun/ekibin belirlenmesi</w:t>
            </w:r>
            <w:bookmarkEnd w:id="2"/>
          </w:p>
        </w:tc>
      </w:tr>
      <w:tr w:rsidR="00C66C21" w:rsidRPr="00664ECC" w14:paraId="6F99F5A6" w14:textId="77777777"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0476FBF"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Kurumumuzdaki çalışan ve sayısının belirlenmesi ve iletişimin sağlanması</w:t>
            </w:r>
          </w:p>
        </w:tc>
        <w:tc>
          <w:tcPr>
            <w:tcW w:w="6528" w:type="dxa"/>
            <w:vAlign w:val="center"/>
          </w:tcPr>
          <w:p w14:paraId="1F9699E0"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3" w:name="_Toc35908665"/>
            <w:r w:rsidRPr="00664ECC">
              <w:rPr>
                <w:rFonts w:ascii="Times New Roman" w:hAnsi="Times New Roman" w:cs="Times New Roman"/>
                <w:sz w:val="24"/>
                <w:szCs w:val="24"/>
              </w:rPr>
              <w:t>Kurum içi Müdürlüğümüzün teşkilat şemasının listelenmesi ve koordineli bir şekilde çalışılabilmesi için iletişim numaralarının</w:t>
            </w:r>
            <w:r w:rsidRPr="00664ECC">
              <w:rPr>
                <w:rFonts w:ascii="Times New Roman" w:hAnsi="Times New Roman" w:cs="Times New Roman"/>
                <w:spacing w:val="-1"/>
                <w:sz w:val="24"/>
                <w:szCs w:val="24"/>
              </w:rPr>
              <w:t xml:space="preserve"> </w:t>
            </w:r>
            <w:r w:rsidRPr="00664ECC">
              <w:rPr>
                <w:rFonts w:ascii="Times New Roman" w:hAnsi="Times New Roman" w:cs="Times New Roman"/>
                <w:sz w:val="24"/>
                <w:szCs w:val="24"/>
              </w:rPr>
              <w:t>alınması</w:t>
            </w:r>
            <w:bookmarkEnd w:id="3"/>
          </w:p>
        </w:tc>
      </w:tr>
      <w:tr w:rsidR="00C66C21" w:rsidRPr="00664ECC" w14:paraId="44A9E7F5"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0071C1E4" w14:textId="77777777" w:rsidR="00C66C21" w:rsidRPr="00664ECC" w:rsidRDefault="00C66C21" w:rsidP="00664ECC">
            <w:pPr>
              <w:pStyle w:val="ListeParagraf"/>
              <w:numPr>
                <w:ilvl w:val="0"/>
                <w:numId w:val="42"/>
              </w:numPr>
              <w:rPr>
                <w:rFonts w:ascii="Times New Roman" w:hAnsi="Times New Roman" w:cs="Times New Roman"/>
                <w:b w:val="0"/>
                <w:sz w:val="24"/>
                <w:szCs w:val="24"/>
              </w:rPr>
            </w:pPr>
            <w:bookmarkStart w:id="4" w:name="_Toc35908666"/>
            <w:r w:rsidRPr="00664ECC">
              <w:rPr>
                <w:rFonts w:ascii="Times New Roman" w:hAnsi="Times New Roman" w:cs="Times New Roman"/>
                <w:b w:val="0"/>
                <w:sz w:val="24"/>
                <w:szCs w:val="24"/>
              </w:rPr>
              <w:t>Kurum dışı iletişimin sağlanması</w:t>
            </w:r>
            <w:bookmarkEnd w:id="4"/>
          </w:p>
        </w:tc>
        <w:tc>
          <w:tcPr>
            <w:tcW w:w="6528" w:type="dxa"/>
            <w:vAlign w:val="center"/>
          </w:tcPr>
          <w:p w14:paraId="2728008D"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5" w:name="_Toc35908667"/>
            <w:r w:rsidRPr="00664ECC">
              <w:rPr>
                <w:rFonts w:ascii="Times New Roman" w:hAnsi="Times New Roman" w:cs="Times New Roman"/>
                <w:sz w:val="24"/>
                <w:szCs w:val="24"/>
              </w:rPr>
              <w:t>İlçe Sağlık Müdürlüğü Bulaşıcı ve Bulaşıcı olmayan Hastalıklar birimi</w:t>
            </w:r>
            <w:r w:rsidRPr="00664ECC">
              <w:rPr>
                <w:rFonts w:ascii="Times New Roman" w:hAnsi="Times New Roman" w:cs="Times New Roman"/>
                <w:spacing w:val="-31"/>
                <w:sz w:val="24"/>
                <w:szCs w:val="24"/>
              </w:rPr>
              <w:t xml:space="preserve"> </w:t>
            </w:r>
            <w:r w:rsidRPr="00664ECC">
              <w:rPr>
                <w:rFonts w:ascii="Times New Roman" w:hAnsi="Times New Roman" w:cs="Times New Roman"/>
                <w:sz w:val="24"/>
                <w:szCs w:val="24"/>
              </w:rPr>
              <w:t>iletişim numaralarının alınması.</w:t>
            </w:r>
            <w:bookmarkEnd w:id="5"/>
          </w:p>
        </w:tc>
      </w:tr>
      <w:tr w:rsidR="00C66C21" w:rsidRPr="00664ECC" w14:paraId="7E09AD5B"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453472F7"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Öncelikli sağlık hizmeti alacak personelin belirlenmesi</w:t>
            </w:r>
          </w:p>
        </w:tc>
        <w:tc>
          <w:tcPr>
            <w:tcW w:w="6528" w:type="dxa"/>
            <w:vAlign w:val="center"/>
          </w:tcPr>
          <w:p w14:paraId="082B3E82"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6" w:name="_Toc35908668"/>
            <w:r w:rsidRPr="00664ECC">
              <w:rPr>
                <w:rFonts w:ascii="Times New Roman" w:hAnsi="Times New Roman" w:cs="Times New Roman"/>
                <w:sz w:val="24"/>
                <w:szCs w:val="24"/>
              </w:rPr>
              <w:t>Kurumumuzda çalışan personelin hastalıktan korunması için risk gruplarının belirlenmesi</w:t>
            </w:r>
            <w:bookmarkEnd w:id="6"/>
          </w:p>
        </w:tc>
      </w:tr>
      <w:tr w:rsidR="00C66C21" w:rsidRPr="00664ECC" w14:paraId="02C374F9" w14:textId="77777777" w:rsidTr="00EA452C">
        <w:trPr>
          <w:trHeight w:val="6325"/>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544C7BBC"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Sık el yıkama alışkanlığı kazandırmak ve damlacık yoluyla yayılımını engellemek</w:t>
            </w:r>
          </w:p>
        </w:tc>
        <w:tc>
          <w:tcPr>
            <w:tcW w:w="6528" w:type="dxa"/>
            <w:vAlign w:val="center"/>
          </w:tcPr>
          <w:p w14:paraId="1533C8EB"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Potansiyel hastalığın bulaşmasını engellemek için aşağıdaki hijyen kuralları konusunda bilgi düzeyini artırıcı eğitim faaliyetleri yapılmalıdır.</w:t>
            </w:r>
          </w:p>
          <w:p w14:paraId="7EAFAF3E"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Öksürürken, hapşırırken ve burnunu temizlerken tek kullanımlık mendiller ile ağzı ve burnu kapatmak ya da kol içine hapşırıp öksürmenin önemini öğretmek.</w:t>
            </w:r>
          </w:p>
          <w:p w14:paraId="34E2CF7E"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Kullanılmış mendilleri en yakın çöp kutusuna atmak.</w:t>
            </w:r>
          </w:p>
          <w:p w14:paraId="7C3ED2E3"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Öksürdükten, hapşırdıktan, mendil kullandıktan sonra, solunum salgılarıyla ve kirli yüzeylerle (solunum salgılarıyla kontamine olmuş yüzeyler) temas ettikten sonra elleri yıkamak.</w:t>
            </w:r>
          </w:p>
          <w:p w14:paraId="112D3E90"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Elleri yıkamadan göz ve burun mukozasına temastan kaçınmak.</w:t>
            </w:r>
          </w:p>
          <w:p w14:paraId="0FC5C39A"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Doğru el yıkama tekniğini ve enfeksiyon kontrol önlemlerini anlatan</w:t>
            </w:r>
            <w:r w:rsidRPr="00664ECC">
              <w:rPr>
                <w:rFonts w:ascii="Times New Roman" w:hAnsi="Times New Roman" w:cs="Times New Roman"/>
                <w:w w:val="99"/>
                <w:sz w:val="24"/>
                <w:szCs w:val="24"/>
              </w:rPr>
              <w:t xml:space="preserve"> </w:t>
            </w:r>
            <w:r w:rsidRPr="00664ECC">
              <w:rPr>
                <w:rFonts w:ascii="Times New Roman" w:hAnsi="Times New Roman" w:cs="Times New Roman"/>
                <w:sz w:val="24"/>
                <w:szCs w:val="24"/>
              </w:rPr>
              <w:t>posterler, afişler vb. dikkat çekmek için kurumda görünür yerlere</w:t>
            </w:r>
            <w:r w:rsidRPr="00664ECC">
              <w:rPr>
                <w:rFonts w:ascii="Times New Roman" w:hAnsi="Times New Roman" w:cs="Times New Roman"/>
                <w:w w:val="99"/>
                <w:sz w:val="24"/>
                <w:szCs w:val="24"/>
              </w:rPr>
              <w:t xml:space="preserve"> </w:t>
            </w:r>
            <w:r w:rsidRPr="00664ECC">
              <w:rPr>
                <w:rFonts w:ascii="Times New Roman" w:hAnsi="Times New Roman" w:cs="Times New Roman"/>
                <w:sz w:val="24"/>
                <w:szCs w:val="24"/>
              </w:rPr>
              <w:t>asılmalıdır.</w:t>
            </w:r>
          </w:p>
          <w:p w14:paraId="30EDA1A5"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Sosyal iletişim araçları kullanılarak sürekli bilgilendirme yapılması, mümkünse kamu spotları yayınlanması.</w:t>
            </w:r>
          </w:p>
          <w:p w14:paraId="275F0159" w14:textId="77777777" w:rsidR="00C66C21" w:rsidRPr="00664ECC" w:rsidRDefault="00C66C21" w:rsidP="00664ECC">
            <w:pPr>
              <w:pStyle w:val="ListeParagraf"/>
              <w:numPr>
                <w:ilvl w:val="0"/>
                <w:numId w:val="43"/>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Hastalık yayılımını azaltmak amacıyla semptomlar kaybolana kadar hasta kişilerin kalabalık ortamlara girmemesi sağlanmalı ve evde istirahat etmesi teşvik edilmelidir.</w:t>
            </w:r>
          </w:p>
        </w:tc>
      </w:tr>
      <w:tr w:rsidR="00C66C21" w:rsidRPr="00664ECC" w14:paraId="6C4442F7"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F6B2C6E"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Pandemi Faaliyet  Planının Kurumsallaşması</w:t>
            </w:r>
          </w:p>
        </w:tc>
        <w:tc>
          <w:tcPr>
            <w:tcW w:w="6528" w:type="dxa"/>
            <w:vAlign w:val="center"/>
          </w:tcPr>
          <w:p w14:paraId="6D9445BD" w14:textId="77777777" w:rsidR="00C66C21" w:rsidRPr="00664ECC"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7" w:name="_Toc35908669"/>
            <w:r w:rsidRPr="00664ECC">
              <w:rPr>
                <w:rFonts w:ascii="Times New Roman" w:hAnsi="Times New Roman" w:cs="Times New Roman"/>
                <w:sz w:val="24"/>
                <w:szCs w:val="24"/>
              </w:rPr>
              <w:t>Güncellenebilir şekilde pandemi faaliyet planının hazırlanması ve plan hakkında bilgilendirme çalışmaları yapılması</w:t>
            </w:r>
            <w:bookmarkEnd w:id="7"/>
          </w:p>
        </w:tc>
      </w:tr>
      <w:tr w:rsidR="00C66C21" w:rsidRPr="00664ECC" w14:paraId="64D42DC5" w14:textId="77777777" w:rsidTr="00EA452C">
        <w:trPr>
          <w:trHeight w:val="669"/>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11C9FFBC"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Eğitim organizasyonu</w:t>
            </w:r>
          </w:p>
        </w:tc>
        <w:tc>
          <w:tcPr>
            <w:tcW w:w="6528" w:type="dxa"/>
            <w:vAlign w:val="center"/>
          </w:tcPr>
          <w:p w14:paraId="0D648878" w14:textId="77777777" w:rsidR="00C66C21" w:rsidRPr="00664ECC"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8" w:name="_Toc35908670"/>
            <w:r w:rsidRPr="00664ECC">
              <w:rPr>
                <w:rFonts w:ascii="Times New Roman" w:hAnsi="Times New Roman" w:cs="Times New Roman"/>
                <w:sz w:val="24"/>
                <w:szCs w:val="24"/>
              </w:rPr>
              <w:t>Kurum içinde sağlık hizmetleri sorumlusunun güncel eğitim materyalleri verileri ile eğitim vermesi.</w:t>
            </w:r>
            <w:bookmarkEnd w:id="8"/>
          </w:p>
        </w:tc>
      </w:tr>
      <w:tr w:rsidR="00C66C21" w:rsidRPr="00664ECC" w14:paraId="55024B95" w14:textId="77777777" w:rsidTr="00EA452C">
        <w:trPr>
          <w:trHeight w:val="1004"/>
        </w:trPr>
        <w:tc>
          <w:tcPr>
            <w:cnfStyle w:val="001000000000" w:firstRow="0" w:lastRow="0" w:firstColumn="1" w:lastColumn="0" w:oddVBand="0" w:evenVBand="0" w:oddHBand="0" w:evenHBand="0" w:firstRowFirstColumn="0" w:firstRowLastColumn="0" w:lastRowFirstColumn="0" w:lastRowLastColumn="0"/>
            <w:tcW w:w="3120" w:type="dxa"/>
            <w:vAlign w:val="center"/>
          </w:tcPr>
          <w:p w14:paraId="3AECD807" w14:textId="77777777"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İşyerinin, araç gereç temizliğinin ve kişisel hijyen konusunda eğitim planlanması</w:t>
            </w:r>
          </w:p>
        </w:tc>
        <w:tc>
          <w:tcPr>
            <w:tcW w:w="6528" w:type="dxa"/>
            <w:vAlign w:val="center"/>
          </w:tcPr>
          <w:p w14:paraId="2B2848E1" w14:textId="77777777" w:rsidR="00362497" w:rsidRDefault="00C66C21" w:rsidP="00664ECC">
            <w:pPr>
              <w:pStyle w:val="ListeParagraf"/>
              <w:numPr>
                <w:ilvl w:val="0"/>
                <w:numId w:val="44"/>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64ECC">
              <w:rPr>
                <w:rFonts w:ascii="Times New Roman" w:hAnsi="Times New Roman" w:cs="Times New Roman"/>
                <w:sz w:val="24"/>
                <w:szCs w:val="24"/>
              </w:rPr>
              <w:t>İşyerinde tem</w:t>
            </w:r>
            <w:r w:rsidR="00362257" w:rsidRPr="00664ECC">
              <w:rPr>
                <w:rFonts w:ascii="Times New Roman" w:hAnsi="Times New Roman" w:cs="Times New Roman"/>
                <w:sz w:val="24"/>
                <w:szCs w:val="24"/>
              </w:rPr>
              <w:t xml:space="preserve">izlik işinde çalışan personelin </w:t>
            </w:r>
            <w:r w:rsidRPr="00664ECC">
              <w:rPr>
                <w:rFonts w:ascii="Times New Roman" w:hAnsi="Times New Roman" w:cs="Times New Roman"/>
                <w:sz w:val="24"/>
                <w:szCs w:val="24"/>
              </w:rPr>
              <w:t xml:space="preserve">hijyen eğitimi almamışlarsa almalarının planlanması ve eğitim almalarının </w:t>
            </w:r>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
          <w:p w14:paraId="4380AC64" w14:textId="77777777" w:rsidR="00362497" w:rsidRPr="00362497" w:rsidRDefault="00362497" w:rsidP="00362497">
            <w:pPr>
              <w:cnfStyle w:val="000000000000" w:firstRow="0" w:lastRow="0" w:firstColumn="0" w:lastColumn="0" w:oddVBand="0" w:evenVBand="0" w:oddHBand="0" w:evenHBand="0" w:firstRowFirstColumn="0" w:firstRowLastColumn="0" w:lastRowFirstColumn="0" w:lastRowLastColumn="0"/>
            </w:pPr>
          </w:p>
          <w:p w14:paraId="3A624B33" w14:textId="77777777" w:rsidR="00362497" w:rsidRDefault="00362497" w:rsidP="00362497">
            <w:pPr>
              <w:cnfStyle w:val="000000000000" w:firstRow="0" w:lastRow="0" w:firstColumn="0" w:lastColumn="0" w:oddVBand="0" w:evenVBand="0" w:oddHBand="0" w:evenHBand="0" w:firstRowFirstColumn="0" w:firstRowLastColumn="0" w:lastRowFirstColumn="0" w:lastRowLastColumn="0"/>
            </w:pPr>
          </w:p>
          <w:p w14:paraId="67EBB951" w14:textId="77777777" w:rsidR="00362497" w:rsidRDefault="00362497" w:rsidP="00362497">
            <w:pPr>
              <w:cnfStyle w:val="000000000000" w:firstRow="0" w:lastRow="0" w:firstColumn="0" w:lastColumn="0" w:oddVBand="0" w:evenVBand="0" w:oddHBand="0" w:evenHBand="0" w:firstRowFirstColumn="0" w:firstRowLastColumn="0" w:lastRowFirstColumn="0" w:lastRowLastColumn="0"/>
            </w:pPr>
          </w:p>
          <w:p w14:paraId="593157CD" w14:textId="77777777" w:rsidR="00C66C21" w:rsidRPr="00362497" w:rsidRDefault="00C66C21" w:rsidP="00362497">
            <w:pPr>
              <w:cnfStyle w:val="000000000000" w:firstRow="0" w:lastRow="0" w:firstColumn="0" w:lastColumn="0" w:oddVBand="0" w:evenVBand="0" w:oddHBand="0" w:evenHBand="0" w:firstRowFirstColumn="0" w:firstRowLastColumn="0" w:lastRowFirstColumn="0" w:lastRowLastColumn="0"/>
            </w:pPr>
          </w:p>
        </w:tc>
      </w:tr>
    </w:tbl>
    <w:tbl>
      <w:tblPr>
        <w:tblStyle w:val="KlavuzTablo1Ak-Vurgu21"/>
        <w:tblpPr w:leftFromText="141" w:rightFromText="141" w:vertAnchor="text" w:horzAnchor="margin" w:tblpXSpec="center" w:tblpY="9"/>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119"/>
        <w:gridCol w:w="7088"/>
      </w:tblGrid>
      <w:tr w:rsidR="00016B2D" w:rsidRPr="00664ECC" w14:paraId="15CD4C84" w14:textId="77777777" w:rsidTr="00016B2D">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0207" w:type="dxa"/>
            <w:gridSpan w:val="2"/>
            <w:tcBorders>
              <w:bottom w:val="none" w:sz="0" w:space="0" w:color="auto"/>
            </w:tcBorders>
            <w:vAlign w:val="center"/>
          </w:tcPr>
          <w:p w14:paraId="541A737C" w14:textId="77777777" w:rsidR="00016B2D" w:rsidRPr="00664ECC" w:rsidRDefault="00016B2D" w:rsidP="00016B2D">
            <w:pPr>
              <w:jc w:val="center"/>
              <w:rPr>
                <w:rFonts w:ascii="Times New Roman" w:hAnsi="Times New Roman" w:cs="Times New Roman"/>
                <w:sz w:val="24"/>
                <w:szCs w:val="24"/>
              </w:rPr>
            </w:pPr>
            <w:r w:rsidRPr="00664ECC">
              <w:rPr>
                <w:rFonts w:ascii="Times New Roman" w:hAnsi="Times New Roman" w:cs="Times New Roman"/>
                <w:sz w:val="24"/>
                <w:szCs w:val="24"/>
              </w:rPr>
              <w:lastRenderedPageBreak/>
              <w:t>COVİD-19 SIRASINDA YAPILMASI GEREKENLER FAALİYETLER</w:t>
            </w:r>
          </w:p>
        </w:tc>
      </w:tr>
      <w:tr w:rsidR="00016B2D" w:rsidRPr="00664ECC" w14:paraId="5A1CE3CB" w14:textId="77777777" w:rsidTr="00016B2D">
        <w:trPr>
          <w:trHeight w:val="1149"/>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7FFD3014" w14:textId="77777777"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Pandeminin okulumuz üzerinde olabilecek etkisinin en aza indirilebilmesi için pandeminin yayılım hızını izlemek</w:t>
            </w:r>
          </w:p>
        </w:tc>
        <w:tc>
          <w:tcPr>
            <w:cnfStyle w:val="000100000000" w:firstRow="0" w:lastRow="0" w:firstColumn="0" w:lastColumn="1" w:oddVBand="0" w:evenVBand="0" w:oddHBand="0" w:evenHBand="0" w:firstRowFirstColumn="0" w:firstRowLastColumn="0" w:lastRowFirstColumn="0" w:lastRowLastColumn="0"/>
            <w:tcW w:w="7088" w:type="dxa"/>
            <w:vAlign w:val="center"/>
          </w:tcPr>
          <w:p w14:paraId="2F2A5E16"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Sağlık Bakanlığı web sayfasının takip edilmesi.</w:t>
            </w:r>
          </w:p>
          <w:p w14:paraId="07683E59"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 personelin bilgilendirme toplantılarına katılımının sağlanması.</w:t>
            </w:r>
          </w:p>
          <w:p w14:paraId="452C9354"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Okulumuzda devamsızlık yapan öğrencilerin takibinin yapılması, bildirimlerinin İş Sağlığı ve Güvenliği birimine bildirilmesi.</w:t>
            </w:r>
          </w:p>
        </w:tc>
      </w:tr>
      <w:tr w:rsidR="00016B2D" w:rsidRPr="00664ECC" w14:paraId="0936B72F" w14:textId="77777777" w:rsidTr="00016B2D">
        <w:trPr>
          <w:trHeight w:val="3451"/>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15BBA44" w14:textId="77777777" w:rsidR="00016B2D" w:rsidRPr="00664ECC" w:rsidRDefault="00016B2D" w:rsidP="00016B2D">
            <w:pPr>
              <w:rPr>
                <w:rFonts w:ascii="Times New Roman" w:hAnsi="Times New Roman" w:cs="Times New Roman"/>
                <w:b w:val="0"/>
                <w:sz w:val="24"/>
                <w:szCs w:val="24"/>
              </w:rPr>
            </w:pPr>
          </w:p>
          <w:p w14:paraId="57057C2C" w14:textId="77777777" w:rsidR="00016B2D" w:rsidRPr="00664ECC" w:rsidRDefault="00016B2D" w:rsidP="00016B2D">
            <w:pPr>
              <w:rPr>
                <w:rFonts w:ascii="Times New Roman" w:hAnsi="Times New Roman" w:cs="Times New Roman"/>
                <w:b w:val="0"/>
                <w:sz w:val="24"/>
                <w:szCs w:val="24"/>
              </w:rPr>
            </w:pPr>
          </w:p>
          <w:p w14:paraId="08798A0A" w14:textId="77777777" w:rsidR="00016B2D" w:rsidRPr="00664ECC" w:rsidRDefault="00016B2D" w:rsidP="00016B2D">
            <w:pPr>
              <w:rPr>
                <w:rFonts w:ascii="Times New Roman" w:hAnsi="Times New Roman" w:cs="Times New Roman"/>
                <w:b w:val="0"/>
                <w:sz w:val="24"/>
                <w:szCs w:val="24"/>
              </w:rPr>
            </w:pPr>
          </w:p>
          <w:p w14:paraId="39B1643F" w14:textId="77777777"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İşe devamlılığın sağlanabilmesi amacıyla çalışanların hastalıktan korunma stratejilerini uygulamaya koymak</w:t>
            </w:r>
          </w:p>
        </w:tc>
        <w:tc>
          <w:tcPr>
            <w:cnfStyle w:val="000100000000" w:firstRow="0" w:lastRow="0" w:firstColumn="0" w:lastColumn="1" w:oddVBand="0" w:evenVBand="0" w:oddHBand="0" w:evenHBand="0" w:firstRowFirstColumn="0" w:firstRowLastColumn="0" w:lastRowFirstColumn="0" w:lastRowLastColumn="0"/>
            <w:tcW w:w="7088" w:type="dxa"/>
            <w:vAlign w:val="center"/>
          </w:tcPr>
          <w:p w14:paraId="655F8AB8"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Bulaşmanın önlenmesi için hasta kişilerin izin alarak evde istirahat etmesi sağlanmalı.</w:t>
            </w:r>
          </w:p>
          <w:p w14:paraId="1D5999C6"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çalışma saatleri içinde çok yakın mesafede bulunmaması ve gerektiğinde cerrahi maske kullanmaya teşvik edilmesi</w:t>
            </w:r>
          </w:p>
          <w:p w14:paraId="116D0E1C"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Yapılacak toplantıların kısa tutulması ve mümkün olduğunca az katılımcı ile yapılması</w:t>
            </w:r>
          </w:p>
          <w:p w14:paraId="1FC2FF19"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 xml:space="preserve">Kişiler arası temasın azaltılması </w:t>
            </w:r>
            <w:r>
              <w:rPr>
                <w:rFonts w:ascii="Times New Roman" w:hAnsi="Times New Roman" w:cs="Times New Roman"/>
                <w:b w:val="0"/>
                <w:sz w:val="24"/>
                <w:szCs w:val="24"/>
              </w:rPr>
              <w:t>ve öksürme,</w:t>
            </w:r>
            <w:r w:rsidRPr="00664ECC">
              <w:rPr>
                <w:rFonts w:ascii="Times New Roman" w:hAnsi="Times New Roman" w:cs="Times New Roman"/>
                <w:b w:val="0"/>
                <w:sz w:val="24"/>
                <w:szCs w:val="24"/>
              </w:rPr>
              <w:t>hapşırma konusunda çalışanların bilgilendirilmesi.</w:t>
            </w:r>
          </w:p>
          <w:p w14:paraId="16C11B08"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Enfeksiyondan korunma ve kontrolde kullanılacak malzemelerin dağıtılması ve ulaşılabilir olması.</w:t>
            </w:r>
          </w:p>
        </w:tc>
      </w:tr>
      <w:tr w:rsidR="00016B2D" w:rsidRPr="00664ECC" w14:paraId="18451235" w14:textId="77777777" w:rsidTr="00016B2D">
        <w:trPr>
          <w:trHeight w:val="207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31E3F2C" w14:textId="77777777" w:rsidR="00016B2D" w:rsidRPr="00664ECC" w:rsidRDefault="00016B2D" w:rsidP="00016B2D">
            <w:pPr>
              <w:rPr>
                <w:rFonts w:ascii="Times New Roman" w:hAnsi="Times New Roman" w:cs="Times New Roman"/>
                <w:b w:val="0"/>
                <w:sz w:val="24"/>
                <w:szCs w:val="24"/>
              </w:rPr>
            </w:pPr>
          </w:p>
          <w:p w14:paraId="0A6A3E33" w14:textId="77777777" w:rsidR="00016B2D" w:rsidRPr="00BA12F2" w:rsidRDefault="00016B2D" w:rsidP="00016B2D">
            <w:pPr>
              <w:pStyle w:val="ListeParagraf"/>
              <w:numPr>
                <w:ilvl w:val="0"/>
                <w:numId w:val="45"/>
              </w:numPr>
              <w:rPr>
                <w:rFonts w:ascii="Times New Roman" w:hAnsi="Times New Roman" w:cs="Times New Roman"/>
                <w:b w:val="0"/>
                <w:sz w:val="24"/>
                <w:szCs w:val="24"/>
              </w:rPr>
            </w:pPr>
            <w:r w:rsidRPr="00BA12F2">
              <w:rPr>
                <w:rFonts w:ascii="Times New Roman" w:hAnsi="Times New Roman" w:cs="Times New Roman"/>
                <w:b w:val="0"/>
                <w:sz w:val="24"/>
                <w:szCs w:val="24"/>
              </w:rPr>
              <w:t>Çalışanların ve öğrencilerin</w:t>
            </w:r>
          </w:p>
          <w:p w14:paraId="28E0DB62" w14:textId="77777777" w:rsidR="00016B2D" w:rsidRPr="00BA12F2" w:rsidRDefault="00016B2D" w:rsidP="00016B2D">
            <w:pPr>
              <w:pStyle w:val="ListeParagraf"/>
              <w:ind w:left="360"/>
              <w:rPr>
                <w:rFonts w:ascii="Times New Roman" w:hAnsi="Times New Roman" w:cs="Times New Roman"/>
                <w:b w:val="0"/>
                <w:sz w:val="24"/>
                <w:szCs w:val="24"/>
              </w:rPr>
            </w:pPr>
            <w:r w:rsidRPr="00BA12F2">
              <w:rPr>
                <w:rFonts w:ascii="Times New Roman" w:hAnsi="Times New Roman" w:cs="Times New Roman"/>
                <w:b w:val="0"/>
                <w:sz w:val="24"/>
                <w:szCs w:val="24"/>
              </w:rPr>
              <w:t>sağlığının korunması için özellikle risk grubundan olanların, hastalık riski açısından değerlendirilmesi</w:t>
            </w:r>
          </w:p>
        </w:tc>
        <w:tc>
          <w:tcPr>
            <w:cnfStyle w:val="000100000000" w:firstRow="0" w:lastRow="0" w:firstColumn="0" w:lastColumn="1" w:oddVBand="0" w:evenVBand="0" w:oddHBand="0" w:evenHBand="0" w:firstRowFirstColumn="0" w:firstRowLastColumn="0" w:lastRowFirstColumn="0" w:lastRowLastColumn="0"/>
            <w:tcW w:w="7088" w:type="dxa"/>
            <w:vAlign w:val="center"/>
          </w:tcPr>
          <w:p w14:paraId="554D0290"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bulunan ya da aile fertlerinden birinde risk bulunan bireylerin</w:t>
            </w:r>
            <w:r>
              <w:rPr>
                <w:rFonts w:ascii="Times New Roman" w:hAnsi="Times New Roman" w:cs="Times New Roman"/>
                <w:b w:val="0"/>
                <w:sz w:val="24"/>
                <w:szCs w:val="24"/>
              </w:rPr>
              <w:t xml:space="preserve"> </w:t>
            </w:r>
            <w:r w:rsidRPr="00664ECC">
              <w:rPr>
                <w:rFonts w:ascii="Times New Roman" w:hAnsi="Times New Roman" w:cs="Times New Roman"/>
                <w:b w:val="0"/>
                <w:sz w:val="24"/>
                <w:szCs w:val="24"/>
              </w:rPr>
              <w:t>tespit edilmesi</w:t>
            </w:r>
          </w:p>
          <w:p w14:paraId="06681E7D"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olan kişilerin korunma önlemlerinin(cerrahi maske kullanması vb.) alınması.</w:t>
            </w:r>
          </w:p>
          <w:p w14:paraId="63666285"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 olanlar başta olmak üzere tüm çalışanların günlük hastalık izinleri takibinin yapılması.</w:t>
            </w:r>
          </w:p>
          <w:p w14:paraId="69DE8299" w14:textId="77777777" w:rsidR="00016B2D" w:rsidRPr="00664ECC" w:rsidRDefault="00016B2D" w:rsidP="00016B2D">
            <w:pPr>
              <w:pStyle w:val="ListeParagraf"/>
              <w:numPr>
                <w:ilvl w:val="0"/>
                <w:numId w:val="44"/>
              </w:numPr>
              <w:rPr>
                <w:rFonts w:ascii="Times New Roman" w:hAnsi="Times New Roman" w:cs="Times New Roman"/>
                <w:b w:val="0"/>
                <w:bCs w:val="0"/>
                <w:sz w:val="24"/>
                <w:szCs w:val="24"/>
              </w:rPr>
            </w:pPr>
            <w:r w:rsidRPr="00664ECC">
              <w:rPr>
                <w:rFonts w:ascii="Times New Roman" w:hAnsi="Times New Roman" w:cs="Times New Roman"/>
                <w:b w:val="0"/>
                <w:sz w:val="24"/>
                <w:szCs w:val="24"/>
              </w:rPr>
              <w:t>Hastalık belirtileri gösteren k</w:t>
            </w:r>
            <w:r>
              <w:rPr>
                <w:rFonts w:ascii="Times New Roman" w:hAnsi="Times New Roman" w:cs="Times New Roman"/>
                <w:b w:val="0"/>
                <w:sz w:val="24"/>
                <w:szCs w:val="24"/>
              </w:rPr>
              <w:t xml:space="preserve">işilerin derhal </w:t>
            </w:r>
            <w:r w:rsidRPr="00664ECC">
              <w:rPr>
                <w:rFonts w:ascii="Times New Roman" w:hAnsi="Times New Roman" w:cs="Times New Roman"/>
                <w:b w:val="0"/>
                <w:sz w:val="24"/>
                <w:szCs w:val="24"/>
              </w:rPr>
              <w:t>sağlık kuruluşuna yönlendirilmesi.</w:t>
            </w:r>
            <w:r w:rsidRPr="00664ECC">
              <w:rPr>
                <w:rFonts w:ascii="Times New Roman" w:hAnsi="Times New Roman" w:cs="Times New Roman"/>
                <w:b w:val="0"/>
                <w:sz w:val="24"/>
                <w:szCs w:val="24"/>
              </w:rPr>
              <w:tab/>
            </w:r>
          </w:p>
        </w:tc>
      </w:tr>
      <w:tr w:rsidR="00016B2D" w:rsidRPr="00664ECC" w14:paraId="04795E87" w14:textId="77777777" w:rsidTr="00016B2D">
        <w:trPr>
          <w:trHeight w:val="1140"/>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2CD840F0" w14:textId="77777777" w:rsidR="00016B2D" w:rsidRPr="00664ECC" w:rsidRDefault="00016B2D" w:rsidP="00016B2D">
            <w:pPr>
              <w:rPr>
                <w:rFonts w:ascii="Times New Roman" w:hAnsi="Times New Roman" w:cs="Times New Roman"/>
                <w:b w:val="0"/>
                <w:sz w:val="24"/>
                <w:szCs w:val="24"/>
              </w:rPr>
            </w:pPr>
          </w:p>
          <w:p w14:paraId="7F400E2D" w14:textId="77777777"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Okulun araç ve gereç temizliğini sağlamak</w:t>
            </w:r>
          </w:p>
        </w:tc>
        <w:tc>
          <w:tcPr>
            <w:cnfStyle w:val="000100000000" w:firstRow="0" w:lastRow="0" w:firstColumn="0" w:lastColumn="1" w:oddVBand="0" w:evenVBand="0" w:oddHBand="0" w:evenHBand="0" w:firstRowFirstColumn="0" w:firstRowLastColumn="0" w:lastRowFirstColumn="0" w:lastRowLastColumn="0"/>
            <w:tcW w:w="7088" w:type="dxa"/>
          </w:tcPr>
          <w:p w14:paraId="576CD021"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 riski taşıyan alan (yemekhane, lavabolar) ve eşyalar(telefon, bilgisayar,masa, kapı kolları) temizlik personelleri tarafından Sağlık Bakanlığının hazırladığı yönerge ve talimatlara uyularak en az günde bir kez sabun, deterjan yada %0.5 lik çamaşır suyuyla temizlenmesi ve kontrol ed</w:t>
            </w:r>
            <w:r>
              <w:rPr>
                <w:rFonts w:ascii="Times New Roman" w:hAnsi="Times New Roman" w:cs="Times New Roman"/>
                <w:b w:val="0"/>
                <w:sz w:val="24"/>
                <w:szCs w:val="24"/>
              </w:rPr>
              <w:t xml:space="preserve">ilmesi. </w:t>
            </w:r>
          </w:p>
        </w:tc>
      </w:tr>
      <w:tr w:rsidR="00016B2D" w:rsidRPr="00664ECC" w14:paraId="4E78DC0F" w14:textId="77777777" w:rsidTr="00016B2D">
        <w:trPr>
          <w:cnfStyle w:val="010000000000" w:firstRow="0" w:lastRow="1"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tcBorders>
            <w:vAlign w:val="center"/>
          </w:tcPr>
          <w:p w14:paraId="3F2C2108" w14:textId="77777777"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çalışma verimini korumak ve ruhsal sorunlarını en aza indirebilmek için destek sağlamak</w:t>
            </w:r>
          </w:p>
        </w:tc>
        <w:tc>
          <w:tcPr>
            <w:cnfStyle w:val="000100000000" w:firstRow="0" w:lastRow="0" w:firstColumn="0" w:lastColumn="1" w:oddVBand="0" w:evenVBand="0" w:oddHBand="0" w:evenHBand="0" w:firstRowFirstColumn="0" w:firstRowLastColumn="0" w:lastRowFirstColumn="0" w:lastRowLastColumn="0"/>
            <w:tcW w:w="7088" w:type="dxa"/>
            <w:tcBorders>
              <w:top w:val="none" w:sz="0" w:space="0" w:color="auto"/>
            </w:tcBorders>
            <w:vAlign w:val="center"/>
          </w:tcPr>
          <w:p w14:paraId="1AFC0E65" w14:textId="77777777"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 psikososyal durumları takip edilmesi</w:t>
            </w:r>
          </w:p>
          <w:p w14:paraId="52C0EE0A" w14:textId="77777777" w:rsidR="00016B2D" w:rsidRPr="00664ECC" w:rsidRDefault="00016B2D" w:rsidP="00016B2D">
            <w:pPr>
              <w:pStyle w:val="ListeParagraf"/>
              <w:numPr>
                <w:ilvl w:val="0"/>
                <w:numId w:val="44"/>
              </w:numPr>
              <w:rPr>
                <w:rFonts w:ascii="Times New Roman" w:hAnsi="Times New Roman" w:cs="Times New Roman"/>
                <w:sz w:val="24"/>
                <w:szCs w:val="24"/>
              </w:rPr>
            </w:pPr>
            <w:r w:rsidRPr="00664ECC">
              <w:rPr>
                <w:rFonts w:ascii="Times New Roman" w:hAnsi="Times New Roman" w:cs="Times New Roman"/>
                <w:b w:val="0"/>
                <w:sz w:val="24"/>
                <w:szCs w:val="24"/>
              </w:rPr>
              <w:t>Bu konuda hizmet veren kurum ve kuruluşlar ile işbirliği yapılarak sosyal hizmet ve sosyal yardım sağlanması</w:t>
            </w:r>
          </w:p>
        </w:tc>
      </w:tr>
    </w:tbl>
    <w:p w14:paraId="0D9F10E8" w14:textId="77777777" w:rsidR="00C66C21" w:rsidRDefault="00C66C21" w:rsidP="00C66C21">
      <w:pPr>
        <w:jc w:val="both"/>
        <w:rPr>
          <w:rFonts w:ascii="Times New Roman" w:hAnsi="Times New Roman" w:cs="Times New Roman"/>
          <w:sz w:val="24"/>
          <w:szCs w:val="24"/>
        </w:rPr>
      </w:pPr>
    </w:p>
    <w:p w14:paraId="2A584583" w14:textId="77777777" w:rsidR="00016B2D" w:rsidRDefault="00016B2D" w:rsidP="00016B2D">
      <w:pPr>
        <w:tabs>
          <w:tab w:val="left" w:pos="7131"/>
        </w:tabs>
        <w:spacing w:after="0"/>
        <w:jc w:val="both"/>
        <w:rPr>
          <w:rFonts w:ascii="Times New Roman" w:hAnsi="Times New Roman" w:cs="Times New Roman"/>
          <w:sz w:val="24"/>
          <w:szCs w:val="24"/>
        </w:rPr>
      </w:pPr>
    </w:p>
    <w:tbl>
      <w:tblPr>
        <w:tblStyle w:val="KlavuzTablo1Ak-Vurgu21"/>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6095"/>
      </w:tblGrid>
      <w:tr w:rsidR="00352422" w:rsidRPr="00664ECC" w14:paraId="299CB57A" w14:textId="77777777" w:rsidTr="00FB437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0206" w:type="dxa"/>
            <w:gridSpan w:val="2"/>
            <w:tcBorders>
              <w:bottom w:val="none" w:sz="0" w:space="0" w:color="auto"/>
            </w:tcBorders>
            <w:vAlign w:val="center"/>
          </w:tcPr>
          <w:p w14:paraId="176F7308" w14:textId="2A3B5E81" w:rsidR="00352422" w:rsidRPr="00664ECC" w:rsidRDefault="00352422" w:rsidP="004E3A43">
            <w:pPr>
              <w:rPr>
                <w:rFonts w:ascii="Times New Roman" w:hAnsi="Times New Roman" w:cs="Times New Roman"/>
                <w:sz w:val="24"/>
                <w:szCs w:val="24"/>
              </w:rPr>
            </w:pPr>
            <w:r>
              <w:rPr>
                <w:rFonts w:ascii="Times New Roman" w:hAnsi="Times New Roman" w:cs="Times New Roman"/>
                <w:sz w:val="24"/>
                <w:szCs w:val="24"/>
              </w:rPr>
              <w:tab/>
            </w:r>
            <w:r w:rsidR="00AA63B7">
              <w:rPr>
                <w:rFonts w:ascii="Times New Roman" w:hAnsi="Times New Roman" w:cs="Times New Roman"/>
                <w:sz w:val="24"/>
                <w:szCs w:val="24"/>
              </w:rPr>
              <w:t xml:space="preserve">                            </w:t>
            </w:r>
            <w:bookmarkStart w:id="9" w:name="_GoBack"/>
            <w:bookmarkEnd w:id="9"/>
            <w:r w:rsidRPr="00664ECC">
              <w:rPr>
                <w:rFonts w:ascii="Times New Roman" w:hAnsi="Times New Roman" w:cs="Times New Roman"/>
                <w:sz w:val="24"/>
                <w:szCs w:val="24"/>
              </w:rPr>
              <w:t>COVİD-19 SONRASI YAPILACAK FAALİYETLER</w:t>
            </w:r>
          </w:p>
        </w:tc>
      </w:tr>
      <w:tr w:rsidR="00352422" w:rsidRPr="00664ECC" w14:paraId="71A9047C" w14:textId="77777777" w:rsidTr="00F15FEC">
        <w:trPr>
          <w:cnfStyle w:val="010000000000" w:firstRow="0" w:lastRow="1" w:firstColumn="0" w:lastColumn="0" w:oddVBand="0" w:evenVBand="0" w:oddHBand="0"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4111" w:type="dxa"/>
            <w:tcBorders>
              <w:top w:val="none" w:sz="0" w:space="0" w:color="auto"/>
            </w:tcBorders>
            <w:vAlign w:val="center"/>
          </w:tcPr>
          <w:p w14:paraId="7BEACC4E" w14:textId="77777777" w:rsidR="00352422" w:rsidRPr="00664ECC" w:rsidRDefault="00447802" w:rsidP="004E3A43">
            <w:pPr>
              <w:pStyle w:val="ListeParagraf"/>
              <w:numPr>
                <w:ilvl w:val="0"/>
                <w:numId w:val="46"/>
              </w:numPr>
              <w:rPr>
                <w:rFonts w:ascii="Times New Roman" w:hAnsi="Times New Roman" w:cs="Times New Roman"/>
                <w:b w:val="0"/>
                <w:sz w:val="24"/>
                <w:szCs w:val="24"/>
              </w:rPr>
            </w:pPr>
            <w:r>
              <w:rPr>
                <w:rFonts w:ascii="Times New Roman" w:hAnsi="Times New Roman" w:cs="Times New Roman"/>
                <w:b w:val="0"/>
                <w:sz w:val="24"/>
                <w:szCs w:val="24"/>
              </w:rPr>
              <w:t xml:space="preserve">Covid Eylem </w:t>
            </w:r>
            <w:r w:rsidR="00352422" w:rsidRPr="00664ECC">
              <w:rPr>
                <w:rFonts w:ascii="Times New Roman" w:hAnsi="Times New Roman" w:cs="Times New Roman"/>
                <w:b w:val="0"/>
                <w:sz w:val="24"/>
                <w:szCs w:val="24"/>
              </w:rPr>
              <w:t>Planının Raporlanması Ve Revizyonu</w:t>
            </w:r>
          </w:p>
        </w:tc>
        <w:tc>
          <w:tcPr>
            <w:cnfStyle w:val="000100000000" w:firstRow="0" w:lastRow="0" w:firstColumn="0" w:lastColumn="1" w:oddVBand="0" w:evenVBand="0" w:oddHBand="0" w:evenHBand="0" w:firstRowFirstColumn="0" w:firstRowLastColumn="0" w:lastRowFirstColumn="0" w:lastRowLastColumn="0"/>
            <w:tcW w:w="6095" w:type="dxa"/>
            <w:tcBorders>
              <w:top w:val="none" w:sz="0" w:space="0" w:color="auto"/>
            </w:tcBorders>
          </w:tcPr>
          <w:p w14:paraId="79ACB502" w14:textId="77777777" w:rsidR="00352422" w:rsidRPr="00F15FEC" w:rsidRDefault="00352422" w:rsidP="00F15FEC">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Çalışanlardan geri bildirim alınarak fiziksel, ekonomik ve sosyal kayıpların saptanması, listelenmesi, öneriler geliştirilerek raporlanması.</w:t>
            </w:r>
          </w:p>
        </w:tc>
      </w:tr>
    </w:tbl>
    <w:p w14:paraId="7C1E0580" w14:textId="29AD4C2A" w:rsidR="00352422" w:rsidRPr="00C66C21" w:rsidRDefault="00352422" w:rsidP="009C1660">
      <w:pPr>
        <w:jc w:val="both"/>
        <w:rPr>
          <w:rFonts w:ascii="Times New Roman" w:hAnsi="Times New Roman" w:cs="Times New Roman"/>
          <w:sz w:val="24"/>
          <w:szCs w:val="24"/>
        </w:rPr>
      </w:pPr>
    </w:p>
    <w:sectPr w:rsidR="00352422" w:rsidRPr="00C66C21" w:rsidSect="00C205E7">
      <w:footerReference w:type="default" r:id="rId9"/>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F104" w14:textId="77777777" w:rsidR="00D57865" w:rsidRDefault="00D57865" w:rsidP="00C8628E">
      <w:pPr>
        <w:spacing w:after="0" w:line="240" w:lineRule="auto"/>
      </w:pPr>
      <w:r>
        <w:separator/>
      </w:r>
    </w:p>
  </w:endnote>
  <w:endnote w:type="continuationSeparator" w:id="0">
    <w:p w14:paraId="2DDF2BF2" w14:textId="77777777" w:rsidR="00D57865" w:rsidRDefault="00D57865" w:rsidP="00C8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rlito">
    <w:altName w:val="Calibri"/>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90090" w14:textId="468B87D1" w:rsidR="00362497" w:rsidRPr="00362497" w:rsidRDefault="00362497" w:rsidP="00C800CA">
    <w:pPr>
      <w:pStyle w:val="AltBilgi"/>
      <w:jc w:val="center"/>
      <w:rPr>
        <w:b/>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AEA9B" w14:textId="77777777" w:rsidR="00D57865" w:rsidRDefault="00D57865" w:rsidP="00C8628E">
      <w:pPr>
        <w:spacing w:after="0" w:line="240" w:lineRule="auto"/>
      </w:pPr>
      <w:r>
        <w:separator/>
      </w:r>
    </w:p>
  </w:footnote>
  <w:footnote w:type="continuationSeparator" w:id="0">
    <w:p w14:paraId="7408F04A" w14:textId="77777777" w:rsidR="00D57865" w:rsidRDefault="00D57865" w:rsidP="00C8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2C"/>
      </v:shape>
    </w:pict>
  </w:numPicBullet>
  <w:abstractNum w:abstractNumId="0" w15:restartNumberingAfterBreak="0">
    <w:nsid w:val="006F41CE"/>
    <w:multiLevelType w:val="hybridMultilevel"/>
    <w:tmpl w:val="7076D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794CDA"/>
    <w:multiLevelType w:val="hybridMultilevel"/>
    <w:tmpl w:val="21C86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4371A5"/>
    <w:multiLevelType w:val="hybridMultilevel"/>
    <w:tmpl w:val="237CD8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9B683C"/>
    <w:multiLevelType w:val="hybridMultilevel"/>
    <w:tmpl w:val="FFFFFFFF"/>
    <w:lvl w:ilvl="0" w:tplc="3FACFED0">
      <w:numFmt w:val="bullet"/>
      <w:lvlText w:val=""/>
      <w:lvlJc w:val="left"/>
      <w:pPr>
        <w:ind w:left="956" w:hanging="360"/>
      </w:pPr>
      <w:rPr>
        <w:rFonts w:ascii="Wingdings" w:eastAsia="Wingdings" w:hAnsi="Wingdings" w:cs="Wingdings" w:hint="default"/>
        <w:w w:val="100"/>
        <w:sz w:val="24"/>
        <w:szCs w:val="24"/>
        <w:lang w:val="tr-TR" w:eastAsia="en-US" w:bidi="ar-SA"/>
      </w:rPr>
    </w:lvl>
    <w:lvl w:ilvl="1" w:tplc="233E6040">
      <w:numFmt w:val="bullet"/>
      <w:lvlText w:val="•"/>
      <w:lvlJc w:val="left"/>
      <w:pPr>
        <w:ind w:left="1944" w:hanging="360"/>
      </w:pPr>
      <w:rPr>
        <w:rFonts w:hint="default"/>
        <w:lang w:val="tr-TR" w:eastAsia="en-US" w:bidi="ar-SA"/>
      </w:rPr>
    </w:lvl>
    <w:lvl w:ilvl="2" w:tplc="FC68D722">
      <w:numFmt w:val="bullet"/>
      <w:lvlText w:val="•"/>
      <w:lvlJc w:val="left"/>
      <w:pPr>
        <w:ind w:left="2929" w:hanging="360"/>
      </w:pPr>
      <w:rPr>
        <w:rFonts w:hint="default"/>
        <w:lang w:val="tr-TR" w:eastAsia="en-US" w:bidi="ar-SA"/>
      </w:rPr>
    </w:lvl>
    <w:lvl w:ilvl="3" w:tplc="B85C5074">
      <w:numFmt w:val="bullet"/>
      <w:lvlText w:val="•"/>
      <w:lvlJc w:val="left"/>
      <w:pPr>
        <w:ind w:left="3913" w:hanging="360"/>
      </w:pPr>
      <w:rPr>
        <w:rFonts w:hint="default"/>
        <w:lang w:val="tr-TR" w:eastAsia="en-US" w:bidi="ar-SA"/>
      </w:rPr>
    </w:lvl>
    <w:lvl w:ilvl="4" w:tplc="D5804532">
      <w:numFmt w:val="bullet"/>
      <w:lvlText w:val="•"/>
      <w:lvlJc w:val="left"/>
      <w:pPr>
        <w:ind w:left="4898" w:hanging="360"/>
      </w:pPr>
      <w:rPr>
        <w:rFonts w:hint="default"/>
        <w:lang w:val="tr-TR" w:eastAsia="en-US" w:bidi="ar-SA"/>
      </w:rPr>
    </w:lvl>
    <w:lvl w:ilvl="5" w:tplc="E5FEE464">
      <w:numFmt w:val="bullet"/>
      <w:lvlText w:val="•"/>
      <w:lvlJc w:val="left"/>
      <w:pPr>
        <w:ind w:left="5883" w:hanging="360"/>
      </w:pPr>
      <w:rPr>
        <w:rFonts w:hint="default"/>
        <w:lang w:val="tr-TR" w:eastAsia="en-US" w:bidi="ar-SA"/>
      </w:rPr>
    </w:lvl>
    <w:lvl w:ilvl="6" w:tplc="5A222254">
      <w:numFmt w:val="bullet"/>
      <w:lvlText w:val="•"/>
      <w:lvlJc w:val="left"/>
      <w:pPr>
        <w:ind w:left="6867" w:hanging="360"/>
      </w:pPr>
      <w:rPr>
        <w:rFonts w:hint="default"/>
        <w:lang w:val="tr-TR" w:eastAsia="en-US" w:bidi="ar-SA"/>
      </w:rPr>
    </w:lvl>
    <w:lvl w:ilvl="7" w:tplc="3CA851C2">
      <w:numFmt w:val="bullet"/>
      <w:lvlText w:val="•"/>
      <w:lvlJc w:val="left"/>
      <w:pPr>
        <w:ind w:left="7852" w:hanging="360"/>
      </w:pPr>
      <w:rPr>
        <w:rFonts w:hint="default"/>
        <w:lang w:val="tr-TR" w:eastAsia="en-US" w:bidi="ar-SA"/>
      </w:rPr>
    </w:lvl>
    <w:lvl w:ilvl="8" w:tplc="E970308E">
      <w:numFmt w:val="bullet"/>
      <w:lvlText w:val="•"/>
      <w:lvlJc w:val="left"/>
      <w:pPr>
        <w:ind w:left="8837" w:hanging="360"/>
      </w:pPr>
      <w:rPr>
        <w:rFonts w:hint="default"/>
        <w:lang w:val="tr-TR" w:eastAsia="en-US" w:bidi="ar-SA"/>
      </w:rPr>
    </w:lvl>
  </w:abstractNum>
  <w:abstractNum w:abstractNumId="6" w15:restartNumberingAfterBreak="0">
    <w:nsid w:val="117D2C5E"/>
    <w:multiLevelType w:val="hybridMultilevel"/>
    <w:tmpl w:val="8FFE7F20"/>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7" w15:restartNumberingAfterBreak="0">
    <w:nsid w:val="13D34965"/>
    <w:multiLevelType w:val="hybridMultilevel"/>
    <w:tmpl w:val="B9C099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8BF0826"/>
    <w:multiLevelType w:val="multilevel"/>
    <w:tmpl w:val="EC8A1906"/>
    <w:lvl w:ilvl="0">
      <w:start w:val="21"/>
      <w:numFmt w:val="decimal"/>
      <w:lvlText w:val="%1."/>
      <w:lvlJc w:val="left"/>
      <w:pPr>
        <w:ind w:left="596" w:hanging="360"/>
      </w:pPr>
      <w:rPr>
        <w:rFonts w:ascii="Times New Roman" w:eastAsia="Times New Roman" w:hAnsi="Times New Roman" w:cs="Times New Roman" w:hint="default"/>
        <w:spacing w:val="-2"/>
        <w:w w:val="99"/>
        <w:sz w:val="24"/>
        <w:szCs w:val="24"/>
        <w:lang w:val="tr-TR" w:eastAsia="en-US" w:bidi="ar-SA"/>
      </w:rPr>
    </w:lvl>
    <w:lvl w:ilvl="1">
      <w:start w:val="2"/>
      <w:numFmt w:val="decimal"/>
      <w:lvlText w:val="%2."/>
      <w:lvlJc w:val="left"/>
      <w:pPr>
        <w:ind w:left="5181" w:hanging="360"/>
        <w:jc w:val="right"/>
      </w:pPr>
      <w:rPr>
        <w:rFonts w:hint="default"/>
        <w:b/>
        <w:bCs/>
        <w:spacing w:val="-1"/>
        <w:w w:val="100"/>
        <w:lang w:val="tr-TR" w:eastAsia="en-US" w:bidi="ar-SA"/>
      </w:rPr>
    </w:lvl>
    <w:lvl w:ilvl="2">
      <w:start w:val="1"/>
      <w:numFmt w:val="decimal"/>
      <w:lvlText w:val="%2.%3."/>
      <w:lvlJc w:val="left"/>
      <w:pPr>
        <w:ind w:left="1016" w:hanging="420"/>
      </w:pPr>
      <w:rPr>
        <w:rFonts w:ascii="Times New Roman" w:eastAsia="Times New Roman" w:hAnsi="Times New Roman" w:cs="Times New Roman" w:hint="default"/>
        <w:b/>
        <w:bCs/>
        <w:spacing w:val="-4"/>
        <w:w w:val="100"/>
        <w:sz w:val="24"/>
        <w:szCs w:val="24"/>
        <w:lang w:val="tr-TR" w:eastAsia="en-US" w:bidi="ar-SA"/>
      </w:rPr>
    </w:lvl>
    <w:lvl w:ilvl="3">
      <w:numFmt w:val="bullet"/>
      <w:lvlText w:val=""/>
      <w:lvlJc w:val="left"/>
      <w:pPr>
        <w:ind w:left="1429" w:hanging="360"/>
      </w:pPr>
      <w:rPr>
        <w:rFonts w:ascii="Symbol" w:eastAsia="Symbol" w:hAnsi="Symbol" w:cs="Symbol" w:hint="default"/>
        <w:w w:val="100"/>
        <w:sz w:val="24"/>
        <w:szCs w:val="24"/>
        <w:lang w:val="tr-TR" w:eastAsia="en-US" w:bidi="ar-SA"/>
      </w:rPr>
    </w:lvl>
    <w:lvl w:ilvl="4">
      <w:numFmt w:val="bullet"/>
      <w:lvlText w:val="•"/>
      <w:lvlJc w:val="left"/>
      <w:pPr>
        <w:ind w:left="1420" w:hanging="360"/>
      </w:pPr>
      <w:rPr>
        <w:rFonts w:hint="default"/>
        <w:lang w:val="tr-TR" w:eastAsia="en-US" w:bidi="ar-SA"/>
      </w:rPr>
    </w:lvl>
    <w:lvl w:ilvl="5">
      <w:numFmt w:val="bullet"/>
      <w:lvlText w:val="•"/>
      <w:lvlJc w:val="left"/>
      <w:pPr>
        <w:ind w:left="2984" w:hanging="360"/>
      </w:pPr>
      <w:rPr>
        <w:rFonts w:hint="default"/>
        <w:lang w:val="tr-TR" w:eastAsia="en-US" w:bidi="ar-SA"/>
      </w:rPr>
    </w:lvl>
    <w:lvl w:ilvl="6">
      <w:numFmt w:val="bullet"/>
      <w:lvlText w:val="•"/>
      <w:lvlJc w:val="left"/>
      <w:pPr>
        <w:ind w:left="4548" w:hanging="360"/>
      </w:pPr>
      <w:rPr>
        <w:rFonts w:hint="default"/>
        <w:lang w:val="tr-TR" w:eastAsia="en-US" w:bidi="ar-SA"/>
      </w:rPr>
    </w:lvl>
    <w:lvl w:ilvl="7">
      <w:numFmt w:val="bullet"/>
      <w:lvlText w:val="•"/>
      <w:lvlJc w:val="left"/>
      <w:pPr>
        <w:ind w:left="6113" w:hanging="360"/>
      </w:pPr>
      <w:rPr>
        <w:rFonts w:hint="default"/>
        <w:lang w:val="tr-TR" w:eastAsia="en-US" w:bidi="ar-SA"/>
      </w:rPr>
    </w:lvl>
    <w:lvl w:ilvl="8">
      <w:numFmt w:val="bullet"/>
      <w:lvlText w:val="•"/>
      <w:lvlJc w:val="left"/>
      <w:pPr>
        <w:ind w:left="7677" w:hanging="360"/>
      </w:pPr>
      <w:rPr>
        <w:rFonts w:hint="default"/>
        <w:lang w:val="tr-TR" w:eastAsia="en-US" w:bidi="ar-SA"/>
      </w:rPr>
    </w:lvl>
  </w:abstractNum>
  <w:abstractNum w:abstractNumId="10" w15:restartNumberingAfterBreak="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D6C00C1"/>
    <w:multiLevelType w:val="hybridMultilevel"/>
    <w:tmpl w:val="36CEE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205954"/>
    <w:multiLevelType w:val="hybridMultilevel"/>
    <w:tmpl w:val="6C8A8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26821B1"/>
    <w:multiLevelType w:val="hybridMultilevel"/>
    <w:tmpl w:val="7BF84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0E14D9"/>
    <w:multiLevelType w:val="hybridMultilevel"/>
    <w:tmpl w:val="F9E2E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1A0DB0"/>
    <w:multiLevelType w:val="hybridMultilevel"/>
    <w:tmpl w:val="8F564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DED1852"/>
    <w:multiLevelType w:val="hybridMultilevel"/>
    <w:tmpl w:val="84DC8B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56935DA"/>
    <w:multiLevelType w:val="hybridMultilevel"/>
    <w:tmpl w:val="3280E8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5C6330C"/>
    <w:multiLevelType w:val="hybridMultilevel"/>
    <w:tmpl w:val="288A84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8F84D55"/>
    <w:multiLevelType w:val="hybridMultilevel"/>
    <w:tmpl w:val="E7540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9" w15:restartNumberingAfterBreak="0">
    <w:nsid w:val="3D750235"/>
    <w:multiLevelType w:val="hybridMultilevel"/>
    <w:tmpl w:val="1234C94C"/>
    <w:lvl w:ilvl="0" w:tplc="F8044D12">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6B7121D"/>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6D77780"/>
    <w:multiLevelType w:val="hybridMultilevel"/>
    <w:tmpl w:val="583A11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EAB49A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47E0A78"/>
    <w:multiLevelType w:val="hybridMultilevel"/>
    <w:tmpl w:val="BF3CFE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CF3324"/>
    <w:multiLevelType w:val="hybridMultilevel"/>
    <w:tmpl w:val="31B8D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5" w15:restartNumberingAfterBreak="0">
    <w:nsid w:val="707B7C1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7B0B2ED8"/>
    <w:multiLevelType w:val="hybridMultilevel"/>
    <w:tmpl w:val="AE56A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9" w15:restartNumberingAfterBreak="0">
    <w:nsid w:val="7C9D638D"/>
    <w:multiLevelType w:val="hybridMultilevel"/>
    <w:tmpl w:val="EEB646C4"/>
    <w:lvl w:ilvl="0" w:tplc="3050E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0"/>
  </w:num>
  <w:num w:numId="3">
    <w:abstractNumId w:val="16"/>
  </w:num>
  <w:num w:numId="4">
    <w:abstractNumId w:val="0"/>
  </w:num>
  <w:num w:numId="5">
    <w:abstractNumId w:val="15"/>
  </w:num>
  <w:num w:numId="6">
    <w:abstractNumId w:val="17"/>
  </w:num>
  <w:num w:numId="7">
    <w:abstractNumId w:val="34"/>
  </w:num>
  <w:num w:numId="8">
    <w:abstractNumId w:val="21"/>
  </w:num>
  <w:num w:numId="9">
    <w:abstractNumId w:val="4"/>
  </w:num>
  <w:num w:numId="10">
    <w:abstractNumId w:val="13"/>
  </w:num>
  <w:num w:numId="11">
    <w:abstractNumId w:val="22"/>
  </w:num>
  <w:num w:numId="12">
    <w:abstractNumId w:val="19"/>
  </w:num>
  <w:num w:numId="13">
    <w:abstractNumId w:val="36"/>
  </w:num>
  <w:num w:numId="14">
    <w:abstractNumId w:val="43"/>
  </w:num>
  <w:num w:numId="15">
    <w:abstractNumId w:val="29"/>
  </w:num>
  <w:num w:numId="16">
    <w:abstractNumId w:val="41"/>
  </w:num>
  <w:num w:numId="17">
    <w:abstractNumId w:val="14"/>
  </w:num>
  <w:num w:numId="18">
    <w:abstractNumId w:val="42"/>
  </w:num>
  <w:num w:numId="19">
    <w:abstractNumId w:val="6"/>
  </w:num>
  <w:num w:numId="20">
    <w:abstractNumId w:val="27"/>
  </w:num>
  <w:num w:numId="21">
    <w:abstractNumId w:val="39"/>
  </w:num>
  <w:num w:numId="22">
    <w:abstractNumId w:val="11"/>
  </w:num>
  <w:num w:numId="23">
    <w:abstractNumId w:val="38"/>
  </w:num>
  <w:num w:numId="24">
    <w:abstractNumId w:val="18"/>
  </w:num>
  <w:num w:numId="25">
    <w:abstractNumId w:val="44"/>
  </w:num>
  <w:num w:numId="26">
    <w:abstractNumId w:val="5"/>
  </w:num>
  <w:num w:numId="27">
    <w:abstractNumId w:val="32"/>
  </w:num>
  <w:num w:numId="28">
    <w:abstractNumId w:val="25"/>
  </w:num>
  <w:num w:numId="29">
    <w:abstractNumId w:val="28"/>
  </w:num>
  <w:num w:numId="30">
    <w:abstractNumId w:val="24"/>
  </w:num>
  <w:num w:numId="31">
    <w:abstractNumId w:val="23"/>
  </w:num>
  <w:num w:numId="32">
    <w:abstractNumId w:val="26"/>
  </w:num>
  <w:num w:numId="33">
    <w:abstractNumId w:val="45"/>
  </w:num>
  <w:num w:numId="34">
    <w:abstractNumId w:val="49"/>
  </w:num>
  <w:num w:numId="35">
    <w:abstractNumId w:val="37"/>
  </w:num>
  <w:num w:numId="36">
    <w:abstractNumId w:val="2"/>
  </w:num>
  <w:num w:numId="37">
    <w:abstractNumId w:val="3"/>
  </w:num>
  <w:num w:numId="38">
    <w:abstractNumId w:val="35"/>
  </w:num>
  <w:num w:numId="39">
    <w:abstractNumId w:val="30"/>
  </w:num>
  <w:num w:numId="40">
    <w:abstractNumId w:val="20"/>
  </w:num>
  <w:num w:numId="41">
    <w:abstractNumId w:val="7"/>
  </w:num>
  <w:num w:numId="42">
    <w:abstractNumId w:val="33"/>
  </w:num>
  <w:num w:numId="43">
    <w:abstractNumId w:val="10"/>
  </w:num>
  <w:num w:numId="44">
    <w:abstractNumId w:val="8"/>
  </w:num>
  <w:num w:numId="45">
    <w:abstractNumId w:val="46"/>
  </w:num>
  <w:num w:numId="46">
    <w:abstractNumId w:val="48"/>
  </w:num>
  <w:num w:numId="47">
    <w:abstractNumId w:val="12"/>
  </w:num>
  <w:num w:numId="48">
    <w:abstractNumId w:val="47"/>
  </w:num>
  <w:num w:numId="49">
    <w:abstractNumId w:val="9"/>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8"/>
    <w:rsid w:val="0001459A"/>
    <w:rsid w:val="000165D5"/>
    <w:rsid w:val="00016B2D"/>
    <w:rsid w:val="00026B34"/>
    <w:rsid w:val="00032DD4"/>
    <w:rsid w:val="00046090"/>
    <w:rsid w:val="0006020E"/>
    <w:rsid w:val="000A748E"/>
    <w:rsid w:val="000D1E25"/>
    <w:rsid w:val="000E4A6A"/>
    <w:rsid w:val="000F076E"/>
    <w:rsid w:val="00143385"/>
    <w:rsid w:val="00180BA6"/>
    <w:rsid w:val="0018272B"/>
    <w:rsid w:val="001A1BB0"/>
    <w:rsid w:val="001B1474"/>
    <w:rsid w:val="001B5F07"/>
    <w:rsid w:val="001E566C"/>
    <w:rsid w:val="001F5073"/>
    <w:rsid w:val="002123D6"/>
    <w:rsid w:val="002252FD"/>
    <w:rsid w:val="00240A06"/>
    <w:rsid w:val="00246110"/>
    <w:rsid w:val="0025665A"/>
    <w:rsid w:val="0027352A"/>
    <w:rsid w:val="002843B7"/>
    <w:rsid w:val="00286653"/>
    <w:rsid w:val="00296340"/>
    <w:rsid w:val="002B0266"/>
    <w:rsid w:val="003121BB"/>
    <w:rsid w:val="003134F7"/>
    <w:rsid w:val="003476EA"/>
    <w:rsid w:val="00352422"/>
    <w:rsid w:val="00362257"/>
    <w:rsid w:val="00362497"/>
    <w:rsid w:val="003A0733"/>
    <w:rsid w:val="003B5BFF"/>
    <w:rsid w:val="003E1814"/>
    <w:rsid w:val="003E2F20"/>
    <w:rsid w:val="003F51FE"/>
    <w:rsid w:val="0040568D"/>
    <w:rsid w:val="00417228"/>
    <w:rsid w:val="00447802"/>
    <w:rsid w:val="00470630"/>
    <w:rsid w:val="00482339"/>
    <w:rsid w:val="00493C67"/>
    <w:rsid w:val="004A196A"/>
    <w:rsid w:val="004C0E71"/>
    <w:rsid w:val="004C2466"/>
    <w:rsid w:val="004C4153"/>
    <w:rsid w:val="004E621C"/>
    <w:rsid w:val="004F776C"/>
    <w:rsid w:val="00505BBA"/>
    <w:rsid w:val="00520D93"/>
    <w:rsid w:val="0053308C"/>
    <w:rsid w:val="0055358E"/>
    <w:rsid w:val="00577D5A"/>
    <w:rsid w:val="00587578"/>
    <w:rsid w:val="005F1438"/>
    <w:rsid w:val="00601BE9"/>
    <w:rsid w:val="006020A7"/>
    <w:rsid w:val="00613DAE"/>
    <w:rsid w:val="00615622"/>
    <w:rsid w:val="00637847"/>
    <w:rsid w:val="00664ECC"/>
    <w:rsid w:val="0066603E"/>
    <w:rsid w:val="006821F7"/>
    <w:rsid w:val="00687457"/>
    <w:rsid w:val="006B728A"/>
    <w:rsid w:val="006D3181"/>
    <w:rsid w:val="006E0B1F"/>
    <w:rsid w:val="006F19DF"/>
    <w:rsid w:val="00722CA0"/>
    <w:rsid w:val="0076099B"/>
    <w:rsid w:val="0077600D"/>
    <w:rsid w:val="00786D49"/>
    <w:rsid w:val="007B1CAC"/>
    <w:rsid w:val="007C09B6"/>
    <w:rsid w:val="007C1787"/>
    <w:rsid w:val="007C55E1"/>
    <w:rsid w:val="007C656C"/>
    <w:rsid w:val="007D451D"/>
    <w:rsid w:val="007E68A2"/>
    <w:rsid w:val="0080253A"/>
    <w:rsid w:val="0081370D"/>
    <w:rsid w:val="00820483"/>
    <w:rsid w:val="00836C2D"/>
    <w:rsid w:val="00853DDF"/>
    <w:rsid w:val="00855E0A"/>
    <w:rsid w:val="00867FD5"/>
    <w:rsid w:val="008A2020"/>
    <w:rsid w:val="008A2B91"/>
    <w:rsid w:val="008C678D"/>
    <w:rsid w:val="008D0DCA"/>
    <w:rsid w:val="008E464E"/>
    <w:rsid w:val="009077EB"/>
    <w:rsid w:val="0092086A"/>
    <w:rsid w:val="00933857"/>
    <w:rsid w:val="00972913"/>
    <w:rsid w:val="00981791"/>
    <w:rsid w:val="009A2F1C"/>
    <w:rsid w:val="009A4EEE"/>
    <w:rsid w:val="009C1660"/>
    <w:rsid w:val="009F164B"/>
    <w:rsid w:val="00A95B7C"/>
    <w:rsid w:val="00AA63B7"/>
    <w:rsid w:val="00AB49C7"/>
    <w:rsid w:val="00AE12C3"/>
    <w:rsid w:val="00AE3363"/>
    <w:rsid w:val="00B166C3"/>
    <w:rsid w:val="00B36D72"/>
    <w:rsid w:val="00B539E0"/>
    <w:rsid w:val="00B57234"/>
    <w:rsid w:val="00B81348"/>
    <w:rsid w:val="00B82BBB"/>
    <w:rsid w:val="00B85405"/>
    <w:rsid w:val="00BA12F2"/>
    <w:rsid w:val="00BC6FE9"/>
    <w:rsid w:val="00BD72EB"/>
    <w:rsid w:val="00BE471A"/>
    <w:rsid w:val="00BF5F0B"/>
    <w:rsid w:val="00C00ECC"/>
    <w:rsid w:val="00C205E7"/>
    <w:rsid w:val="00C20CAC"/>
    <w:rsid w:val="00C44BD4"/>
    <w:rsid w:val="00C467F7"/>
    <w:rsid w:val="00C5314D"/>
    <w:rsid w:val="00C54311"/>
    <w:rsid w:val="00C66C21"/>
    <w:rsid w:val="00C724DD"/>
    <w:rsid w:val="00C800CA"/>
    <w:rsid w:val="00C8628E"/>
    <w:rsid w:val="00C86BAF"/>
    <w:rsid w:val="00CE4241"/>
    <w:rsid w:val="00D11CCB"/>
    <w:rsid w:val="00D13036"/>
    <w:rsid w:val="00D23A67"/>
    <w:rsid w:val="00D2571A"/>
    <w:rsid w:val="00D31A11"/>
    <w:rsid w:val="00D55D5C"/>
    <w:rsid w:val="00D565F6"/>
    <w:rsid w:val="00D57865"/>
    <w:rsid w:val="00DA4176"/>
    <w:rsid w:val="00DB7588"/>
    <w:rsid w:val="00DB7DFE"/>
    <w:rsid w:val="00DD19D3"/>
    <w:rsid w:val="00E00D5C"/>
    <w:rsid w:val="00E232A3"/>
    <w:rsid w:val="00E31659"/>
    <w:rsid w:val="00E62D81"/>
    <w:rsid w:val="00E63B50"/>
    <w:rsid w:val="00E97AF9"/>
    <w:rsid w:val="00EA452C"/>
    <w:rsid w:val="00EA5945"/>
    <w:rsid w:val="00EC7611"/>
    <w:rsid w:val="00ED22AE"/>
    <w:rsid w:val="00ED48EB"/>
    <w:rsid w:val="00F15FEC"/>
    <w:rsid w:val="00F35F38"/>
    <w:rsid w:val="00F46108"/>
    <w:rsid w:val="00F609B9"/>
    <w:rsid w:val="00F77669"/>
    <w:rsid w:val="00F83D68"/>
    <w:rsid w:val="00F85B44"/>
    <w:rsid w:val="00FB437A"/>
    <w:rsid w:val="00FC1D7B"/>
    <w:rsid w:val="00FC3B3C"/>
    <w:rsid w:val="00FE1E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1BB1"/>
  <w15:docId w15:val="{2ABFBCFE-346F-45AB-97D9-E5F2735F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NormalTablo"/>
    <w:uiPriority w:val="46"/>
    <w:rsid w:val="00C66C21"/>
    <w:pPr>
      <w:widowControl w:val="0"/>
      <w:autoSpaceDE w:val="0"/>
      <w:autoSpaceDN w:val="0"/>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3476EA"/>
    <w:rPr>
      <w:color w:val="0563C1" w:themeColor="hyperlink"/>
      <w:u w:val="single"/>
    </w:rPr>
  </w:style>
  <w:style w:type="character" w:customStyle="1" w:styleId="UnresolvedMention">
    <w:name w:val="Unresolved Mention"/>
    <w:basedOn w:val="VarsaylanParagrafYazTipi"/>
    <w:uiPriority w:val="99"/>
    <w:semiHidden/>
    <w:unhideWhenUsed/>
    <w:rsid w:val="003476EA"/>
    <w:rPr>
      <w:color w:val="605E5C"/>
      <w:shd w:val="clear" w:color="auto" w:fill="E1DFDD"/>
    </w:rPr>
  </w:style>
  <w:style w:type="character" w:styleId="zlenenKpr">
    <w:name w:val="FollowedHyperlink"/>
    <w:basedOn w:val="VarsaylanParagrafYazTipi"/>
    <w:uiPriority w:val="99"/>
    <w:semiHidden/>
    <w:unhideWhenUsed/>
    <w:rsid w:val="00347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5750">
      <w:bodyDiv w:val="1"/>
      <w:marLeft w:val="0"/>
      <w:marRight w:val="0"/>
      <w:marTop w:val="0"/>
      <w:marBottom w:val="0"/>
      <w:divBdr>
        <w:top w:val="none" w:sz="0" w:space="0" w:color="auto"/>
        <w:left w:val="none" w:sz="0" w:space="0" w:color="auto"/>
        <w:bottom w:val="none" w:sz="0" w:space="0" w:color="auto"/>
        <w:right w:val="none" w:sz="0" w:space="0" w:color="auto"/>
      </w:divBdr>
    </w:div>
    <w:div w:id="1393649858">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 w:id="1537619510">
      <w:bodyDiv w:val="1"/>
      <w:marLeft w:val="0"/>
      <w:marRight w:val="0"/>
      <w:marTop w:val="0"/>
      <w:marBottom w:val="0"/>
      <w:divBdr>
        <w:top w:val="none" w:sz="0" w:space="0" w:color="auto"/>
        <w:left w:val="none" w:sz="0" w:space="0" w:color="auto"/>
        <w:bottom w:val="none" w:sz="0" w:space="0" w:color="auto"/>
        <w:right w:val="none" w:sz="0" w:space="0" w:color="auto"/>
      </w:divBdr>
    </w:div>
    <w:div w:id="175061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gitimha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3660</Words>
  <Characters>20863</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Okul</cp:lastModifiedBy>
  <cp:revision>9</cp:revision>
  <dcterms:created xsi:type="dcterms:W3CDTF">2023-03-19T13:41:00Z</dcterms:created>
  <dcterms:modified xsi:type="dcterms:W3CDTF">2023-03-19T16:29:00Z</dcterms:modified>
</cp:coreProperties>
</file>